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87R12817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Kaufman</w:t>
      </w:r>
      <w:r xml:space="preserve">
        <w:tab wTab="150" tlc="none" cTlc="0"/>
      </w:r>
      <w:r>
        <w:t xml:space="preserve">H.R.</w:t>
      </w:r>
      <w:r xml:space="preserve">
        <w:t> </w:t>
      </w:r>
      <w:r>
        <w:t xml:space="preserve">No.</w:t>
      </w:r>
      <w:r xml:space="preserve">
        <w:t> </w:t>
      </w:r>
      <w:r>
        <w:t xml:space="preserve">232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residents of Henderson County are celebrating their dodransbicentennial, or the 175th anniversary of their county, in 2021; and</w:t>
      </w:r>
    </w:p>
    <w:p w:rsidR="003F3435" w:rsidRDefault="0032493E">
      <w:pPr>
        <w:spacing w:line="480" w:lineRule="auto"/>
        <w:ind w:firstLine="720"/>
        <w:jc w:val="both"/>
      </w:pPr>
      <w:r>
        <w:t xml:space="preserve">WHEREAS, Situated between the Neches and Trinity Rivers, the region features East Texas timberlands and mixed forests, as well as parts of Lake Palestine and the Cedar Creek Reservoir; the area was home to numerous Native American tribes when European settlers arrived after the Texas Revolution in 1836 and built a community known as Buffalo; and</w:t>
      </w:r>
    </w:p>
    <w:p w:rsidR="003F3435" w:rsidRDefault="0032493E">
      <w:pPr>
        <w:spacing w:line="480" w:lineRule="auto"/>
        <w:ind w:firstLine="720"/>
        <w:jc w:val="both"/>
      </w:pPr>
      <w:r>
        <w:t xml:space="preserve">WHEREAS, Established on April 27, 1846, Henderson County was carved out of Nacogdoches and Houston Counties and named in honor of James Pinckney Henderson, the first governor of the State of Texas; two years later, it was reconfigured to its present size of 949.7 square miles, and the county seat was moved to the town of Athens, which has grown to become the largest city in the county; and</w:t>
      </w:r>
    </w:p>
    <w:p w:rsidR="003F3435" w:rsidRDefault="0032493E">
      <w:pPr>
        <w:spacing w:line="480" w:lineRule="auto"/>
        <w:ind w:firstLine="720"/>
        <w:jc w:val="both"/>
      </w:pPr>
      <w:r>
        <w:t xml:space="preserve">WHEREAS, Henderson County is admired by residents and visitors alike for the natural beauty of its sprawling farmland and rolling hills, and recreational hunting and fishing bring people to the Texas Forest Trail and Texas Lakes Trail; and</w:t>
      </w:r>
    </w:p>
    <w:p w:rsidR="003F3435" w:rsidRDefault="0032493E">
      <w:pPr>
        <w:spacing w:line="480" w:lineRule="auto"/>
        <w:ind w:firstLine="720"/>
        <w:jc w:val="both"/>
      </w:pPr>
      <w:r>
        <w:t xml:space="preserve">WHEREAS, Citizens of Henderson County support many different industries, and a high percentage of the workforce is engaged in health care and social assistance, educational services, retail trade, manufacturing, and the construction service sectors; and</w:t>
      </w:r>
    </w:p>
    <w:p w:rsidR="003F3435" w:rsidRDefault="0032493E">
      <w:pPr>
        <w:spacing w:line="480" w:lineRule="auto"/>
        <w:ind w:firstLine="720"/>
        <w:jc w:val="both"/>
      </w:pPr>
      <w:r>
        <w:t xml:space="preserve">WHEREAS, Celebrating their rich history as they look forward to a bright and promising future, the people of Henderson County may take great pride in the role their communities continue to play in the story of the Lone Star State; now, therefore, be it</w:t>
      </w:r>
    </w:p>
    <w:p w:rsidR="003F3435" w:rsidRDefault="0032493E">
      <w:pPr>
        <w:spacing w:line="480" w:lineRule="auto"/>
        <w:ind w:firstLine="720"/>
        <w:jc w:val="both"/>
      </w:pPr>
      <w:r>
        <w:t xml:space="preserve">RESOLVED, That the House of Representatives of the 87th Texas Legislature hereby commemorate the 175th anniversary of Henderson County and extend to its citizens sincere best wishes for the future.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