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Austin Taylor of Fate was awarded the President's Volunteer Service Gold Award in August 2020, the second time he has received this prestigious accolade; and</w:t>
      </w:r>
    </w:p>
    <w:p w:rsidR="003F3435" w:rsidRDefault="0032493E">
      <w:pPr>
        <w:spacing w:line="480" w:lineRule="auto"/>
        <w:ind w:firstLine="720"/>
        <w:jc w:val="both"/>
      </w:pPr>
      <w:r>
        <w:t xml:space="preserve">WHEREAS, The President's Volunteer Service Award recognizes individuals who have given generously of their time and talents to improve their communities and enhance the quality of life for their fellow citizens; to earn the gold level award, recipients must perform more than 250 hours of service within a 12-month period; and</w:t>
      </w:r>
    </w:p>
    <w:p w:rsidR="003F3435" w:rsidRDefault="0032493E">
      <w:pPr>
        <w:spacing w:line="480" w:lineRule="auto"/>
        <w:ind w:firstLine="720"/>
        <w:jc w:val="both"/>
      </w:pPr>
      <w:r>
        <w:t xml:space="preserve">WHEREAS, A junior at Rockwall High School, Mr.</w:t>
      </w:r>
      <w:r xml:space="preserve">
        <w:t> </w:t>
      </w:r>
      <w:r>
        <w:t xml:space="preserve">Taylor has distinguished himself by volunteering 885 hours over the past three years; he has already been presented with two presidential service awards and has qualified for a third; in addition to his involvement with such philanthropic groups as Lone Star CASA, Rainbow Room, Bikes for Tykes, and North Texas Giving Day, he has demonstrated exceptional dedication to STEM education and the nonprofit organization FIRST (For Inspiration &amp; Recognition of Science &amp; Technology); and</w:t>
      </w:r>
    </w:p>
    <w:p w:rsidR="003F3435" w:rsidRDefault="0032493E">
      <w:pPr>
        <w:spacing w:line="480" w:lineRule="auto"/>
        <w:ind w:firstLine="720"/>
        <w:jc w:val="both"/>
      </w:pPr>
      <w:r>
        <w:t xml:space="preserve">WHEREAS, The founder of both a FIRST LEGO League team for elementary students and a FIRST Tech Challenge team for middle school students, Mr.</w:t>
      </w:r>
      <w:r xml:space="preserve">
        <w:t> </w:t>
      </w:r>
      <w:r>
        <w:t xml:space="preserve">Taylor teaches robotics skills, leads practices, and accompanies the young competitors to FIRST events; moreover, he has met with both state and federal legislators to advocate for STEM funding and awareness for Title I schools, recognition of STEM Gals Day, and the passage of the Christa McAuliffe Commemorative Coin Act of 2019, which will help fund FIRST programs; and</w:t>
      </w:r>
    </w:p>
    <w:p w:rsidR="003F3435" w:rsidRDefault="0032493E">
      <w:pPr>
        <w:spacing w:line="480" w:lineRule="auto"/>
        <w:ind w:firstLine="720"/>
        <w:jc w:val="both"/>
      </w:pPr>
      <w:r>
        <w:t xml:space="preserve">WHEREAS, The son of Terry and Danna Taylor, Austin Taylor is an officer for Rockwall High's FIRST Robotics Competition Team 1296 - Full Metal Jackets; he serves as a student ambassador and holds certifications in OSHA and CPR procedures to fulfill official duties at FIRST events; and</w:t>
      </w:r>
    </w:p>
    <w:p w:rsidR="003F3435" w:rsidRDefault="0032493E">
      <w:pPr>
        <w:spacing w:line="480" w:lineRule="auto"/>
        <w:ind w:firstLine="720"/>
        <w:jc w:val="both"/>
      </w:pPr>
      <w:r>
        <w:t xml:space="preserve">WHEREAS, Austin Taylor's remarkable initiative and dedication have earned him the respect and admiration of his family and community, and he is truly deserving of special recognition; now, therefore, be it</w:t>
      </w:r>
    </w:p>
    <w:p w:rsidR="003F3435" w:rsidRDefault="0032493E">
      <w:pPr>
        <w:spacing w:line="480" w:lineRule="auto"/>
        <w:ind w:firstLine="720"/>
        <w:jc w:val="both"/>
      </w:pPr>
      <w:r>
        <w:t xml:space="preserve">RESOLVED, That the House of Representatives of the 87th Texas Legislature hereby congratulate Austin Taylor on receiving his second President's Volunteer Service Gold Award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Taylor as expression of high regard by the Texas House of Representatives.</w:t>
      </w:r>
    </w:p>
    <w:p w:rsidR="003F3435" w:rsidRDefault="0032493E">
      <w:pPr>
        <w:jc w:val="both"/>
      </w:pPr>
    </w:p>
    <w:p w:rsidR="003F3435" w:rsidRDefault="0032493E">
      <w:pPr>
        <w:jc w:val="right"/>
      </w:pPr>
      <w:r>
        <w:t xml:space="preserve">Holland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236 was adopted by the House on March 18,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