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87R12841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Educational diagnosticians play a vital role in improving the educational opportunities and outcomes of the students of Texas; and</w:t>
      </w:r>
    </w:p>
    <w:p w:rsidR="003F3435" w:rsidRDefault="0032493E">
      <w:pPr>
        <w:spacing w:line="480" w:lineRule="auto"/>
        <w:ind w:firstLine="720"/>
        <w:jc w:val="both"/>
      </w:pPr>
      <w:r>
        <w:t xml:space="preserve">WHEREAS, A type of special education teacher, educational diagnosticians assess, diagnose, and provide carefully designed instruction to children with learning disabilities; uniquely trained in their area of expertise, these gifted professionals use academic and psychological tests to isolate key factors that could enhance each student's performance in the classroom, enabling schools to better serve the educational needs of children and youth; and</w:t>
      </w:r>
    </w:p>
    <w:p w:rsidR="003F3435" w:rsidRDefault="0032493E">
      <w:pPr>
        <w:spacing w:line="480" w:lineRule="auto"/>
        <w:ind w:firstLine="720"/>
        <w:jc w:val="both"/>
      </w:pPr>
      <w:r>
        <w:t xml:space="preserve">WHEREAS, By conducting materials research and developing and recommending teaching strategies, educational diagnosticians help provide the next generation of Texans with the basic skills necessary for lifelong learning and excellence; for the past year, educators in Texas have had to respond to the unusual challenges that the COVID-19 pandemic has posed to schools and teachers, and during this difficult time, the efforts of educational diagnosticians have remained crucial to the success of some of our most vulnerable schoolchildren; and</w:t>
      </w:r>
    </w:p>
    <w:p w:rsidR="003F3435" w:rsidRDefault="0032493E">
      <w:pPr>
        <w:spacing w:line="480" w:lineRule="auto"/>
        <w:ind w:firstLine="720"/>
        <w:jc w:val="both"/>
      </w:pPr>
      <w:r>
        <w:t xml:space="preserve">WHEREAS, At every stage of education, the work of educational diagnosticians has greatly benefited the students under their care and earned them the respect and admiration of their fellow educators, and they may indeed take great pride in the important part they play in ensuring a brighter future for all young Texans; now, therefore, be it</w:t>
      </w:r>
    </w:p>
    <w:p w:rsidR="003F3435" w:rsidRDefault="0032493E">
      <w:pPr>
        <w:spacing w:line="480" w:lineRule="auto"/>
        <w:ind w:firstLine="720"/>
        <w:jc w:val="both"/>
      </w:pPr>
      <w:r>
        <w:t xml:space="preserve">RESOLVED, That the House of Representatives of the 87th Texas Legislature hereby recognize March 1 through 5, 2021, as Educational Diagnosticians Week in Texas and encourage residents of the Lone Star State to pay tribute to these invaluable professionals.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