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245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Sculptor Craig Campobella of Conroe has gained wide recognition for outstanding works that increase appreciation for the Lone Star State's rich heritage; and</w:t>
      </w:r>
    </w:p>
    <w:p w:rsidR="003F3435" w:rsidRDefault="0032493E">
      <w:pPr>
        <w:spacing w:line="480" w:lineRule="auto"/>
        <w:ind w:firstLine="720"/>
        <w:jc w:val="both"/>
      </w:pPr>
      <w:r>
        <w:t xml:space="preserve">WHEREAS, Specializing in figurative and representational bronze sculptures, Mr.</w:t>
      </w:r>
      <w:r xml:space="preserve">
        <w:t> </w:t>
      </w:r>
      <w:r>
        <w:t xml:space="preserve">Campobella is well known as the creator of "The Texian," a 14-foot-tall bronze depiction of the common fighting man of the Texas Revolution; it is the focal point of the Lone Star Monument and Historical Flag Park, a popular Montgomery County site adjacent to the library; and</w:t>
      </w:r>
    </w:p>
    <w:p w:rsidR="003F3435" w:rsidRDefault="0032493E">
      <w:pPr>
        <w:spacing w:line="480" w:lineRule="auto"/>
        <w:ind w:firstLine="720"/>
        <w:jc w:val="both"/>
      </w:pPr>
      <w:r>
        <w:t xml:space="preserve">WHEREAS, A number of businesses have commissioned Mr.</w:t>
      </w:r>
      <w:r xml:space="preserve">
        <w:t> </w:t>
      </w:r>
      <w:r>
        <w:t xml:space="preserve">Campobella's works, among them "Texas Lady Liberty," displayed at the Spirit of Texas Bank headquarters, and a bust of Dr.</w:t>
      </w:r>
      <w:r xml:space="preserve">
        <w:t> </w:t>
      </w:r>
      <w:r>
        <w:t xml:space="preserve">Red Duke, featured at the Red Duke Trauma Institute at Memorial Hermann-Texas Medical Center; Mr.</w:t>
      </w:r>
      <w:r xml:space="preserve">
        <w:t> </w:t>
      </w:r>
      <w:r>
        <w:t xml:space="preserve">Campobella also sculpted likenesses of such noted performers as Marty Stuart, Delbert McClinton, and Guy Clark for the Sounds of Texas Music commemorative series; in 2015, Mr.</w:t>
      </w:r>
      <w:r xml:space="preserve">
        <w:t> </w:t>
      </w:r>
      <w:r>
        <w:t xml:space="preserve">Campobella received the True Texian Award from the Sons of the Republic of Texas, and his myriad accolades further include winning Best of Show three times from the Lone Star Art Guild; and</w:t>
      </w:r>
    </w:p>
    <w:p w:rsidR="003F3435" w:rsidRDefault="0032493E">
      <w:pPr>
        <w:spacing w:line="480" w:lineRule="auto"/>
        <w:ind w:firstLine="720"/>
        <w:jc w:val="both"/>
      </w:pPr>
      <w:r>
        <w:t xml:space="preserve">WHEREAS, Mr.</w:t>
      </w:r>
      <w:r xml:space="preserve">
        <w:t> </w:t>
      </w:r>
      <w:r>
        <w:t xml:space="preserve">Campobella has given generously of his time and talents to benefit the performing arts in Montgomery County; he launched a recognition program for volunteers who produce and perform in local theaters, and the Montie Awards have raised the profile of the Conroe Downtown Arts District; in addition, he has served in leadership roles with such organizations as the Conroe Art League, Downtown Design Committee, and the Conroe Commission on Arts and Culture; and</w:t>
      </w:r>
    </w:p>
    <w:p w:rsidR="003F3435" w:rsidRDefault="0032493E">
      <w:pPr>
        <w:spacing w:line="480" w:lineRule="auto"/>
        <w:ind w:firstLine="720"/>
        <w:jc w:val="both"/>
      </w:pPr>
      <w:r>
        <w:t xml:space="preserve">WHEREAS, Through his talent and deep commitment to Texas heritage, Craig Campobella has earned the admiration and appreciation of countless people, and he may indeed reflect with pride on his contributions; now, therefore, be it</w:t>
      </w:r>
    </w:p>
    <w:p w:rsidR="003F3435" w:rsidRDefault="0032493E">
      <w:pPr>
        <w:spacing w:line="480" w:lineRule="auto"/>
        <w:ind w:firstLine="720"/>
        <w:jc w:val="both"/>
      </w:pPr>
      <w:r>
        <w:t xml:space="preserve">RESOLVED, That the House of Representatives of the 87th Texas Legislature hereby honor Craig Campobella for his achievements and extend to him sincere best wishes for continued success;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Campobella as an expression of high regard by the Texas House of Representatives.</w:t>
      </w:r>
    </w:p>
    <w:p w:rsidR="003F3435" w:rsidRDefault="0032493E">
      <w:pPr>
        <w:jc w:val="both"/>
      </w:pPr>
    </w:p>
    <w:p w:rsidR="003F3435" w:rsidRDefault="0032493E">
      <w:pPr>
        <w:jc w:val="right"/>
      </w:pPr>
      <w:r>
        <w:t xml:space="preserve">Metcalf</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245 was adopted by the House on March 18,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