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87R12097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254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(EPCC) has earned national recognition as a 2021-2022 Silver-level Military Friendly School; and</w:t>
      </w:r>
    </w:p>
    <w:p w:rsidR="003F3435" w:rsidRDefault="0032493E">
      <w:pPr>
        <w:spacing w:line="480" w:lineRule="auto"/>
        <w:ind w:firstLine="720"/>
        <w:jc w:val="both"/>
      </w:pPr>
      <w:r>
        <w:t xml:space="preserve">WHEREAS, The Military Friendly Schools list is compiled each year by Viqtory, Inc., a veteran-owned small business founded in 2001, based on a survey of more than 8,800 schools nationwide; for over a decade, the Military Friendly Schools designation has been awarded to higher education institutions that have gone above and beyond to support service members and their families as they navigate the transition to civilian life; and</w:t>
      </w:r>
    </w:p>
    <w:p w:rsidR="003F3435" w:rsidRDefault="0032493E">
      <w:pPr>
        <w:spacing w:line="480" w:lineRule="auto"/>
        <w:ind w:firstLine="720"/>
        <w:jc w:val="both"/>
      </w:pPr>
      <w:r>
        <w:t xml:space="preserve">WHEREAS, El Paso Community College is dedicated to meeting the unique needs of more than 3,000 military members, veterans, and families; EPCC operates a Veterans Resource Center, where military-connected students can access information and assistance with their educational benefits and other amenities designed to enhance their campus experience; in addition, the school offers these students help with registering for classes, completing degree programs, and exploring their educational and employment options; and</w:t>
      </w:r>
    </w:p>
    <w:p w:rsidR="003F3435" w:rsidRDefault="0032493E">
      <w:pPr>
        <w:spacing w:line="480" w:lineRule="auto"/>
        <w:ind w:firstLine="720"/>
        <w:jc w:val="both"/>
      </w:pPr>
      <w:r>
        <w:t xml:space="preserve">WHEREAS, Americans owe a profound debt of gratitude to the men and women who have answered our nation's call to duty, and El Paso Community College has demonstrated an admirable commitment to ensuring that military personnel are able to achieve their academic and career goals; now, therefore, be it</w:t>
      </w:r>
    </w:p>
    <w:p w:rsidR="003F3435" w:rsidRDefault="0032493E">
      <w:pPr>
        <w:spacing w:line="480" w:lineRule="auto"/>
        <w:ind w:firstLine="720"/>
        <w:jc w:val="both"/>
      </w:pPr>
      <w:r>
        <w:t xml:space="preserve">RESOLVED, That the House of Representatives of the 87th Texas Legislature hereby congratulate El Paso Community College on earning recognition as a 2021-2022 Silver-level Military Friendly School and extend sincere best wishes to those who administer and benefit from EPCC veterans services programs; and, be it further</w:t>
      </w:r>
    </w:p>
    <w:p w:rsidR="003F3435" w:rsidRDefault="0032493E">
      <w:pPr>
        <w:spacing w:line="480" w:lineRule="auto"/>
        <w:ind w:firstLine="720"/>
        <w:jc w:val="both"/>
      </w:pPr>
      <w:r>
        <w:t xml:space="preserve">RESOLVED, That an official copy of this resolution be prepared for EPCC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