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Public libraries contribute immeasurably to the quality of life in their community, and in 2020 the Henderson County Clint W. Murchison Memorial Library celebrated 100 years of exemplary service; and</w:t>
      </w:r>
    </w:p>
    <w:p w:rsidR="003F3435" w:rsidRDefault="0032493E">
      <w:pPr>
        <w:spacing w:line="480" w:lineRule="auto"/>
        <w:ind w:firstLine="720"/>
        <w:jc w:val="both"/>
      </w:pPr>
      <w:r>
        <w:t xml:space="preserve">WHEREAS, The women of the Current Literature Club in Henderson County resolved to create a public library for their community in 1917, and on March 31, 1920, the library was opened on the second floor of the courthouse in Athens; it was dedicated to the memory of those who had lost their lives in World War I; and</w:t>
      </w:r>
    </w:p>
    <w:p w:rsidR="003F3435" w:rsidRDefault="0032493E">
      <w:pPr>
        <w:spacing w:line="480" w:lineRule="auto"/>
        <w:ind w:firstLine="720"/>
        <w:jc w:val="both"/>
      </w:pPr>
      <w:r>
        <w:t xml:space="preserve">WHEREAS, With the growth of the community, the Henderson County Women's club petitioned the U.S. Congress in the 1930s to have members of the National Youth Administration construct a new facility, and from 1939 to 1940, seven young NYA workers built the Henderson County Women's Building and Memorial Library, which was dedicated on September 6, 1940; and</w:t>
      </w:r>
    </w:p>
    <w:p w:rsidR="003F3435" w:rsidRDefault="0032493E">
      <w:pPr>
        <w:spacing w:line="480" w:lineRule="auto"/>
        <w:ind w:firstLine="720"/>
        <w:jc w:val="both"/>
      </w:pPr>
      <w:r>
        <w:t xml:space="preserve">WHEREAS, In 1966, the community began to raise money to move the library to the former Athens Post Office building; Clint W. Murchison Jr. and John Dabney Murchison donated $35,000 in honor of their father, Clint W. Murchison Sr., and the new library was dedicated in his name on October 19, 1972; and</w:t>
      </w:r>
    </w:p>
    <w:p w:rsidR="003F3435" w:rsidRDefault="0032493E">
      <w:pPr>
        <w:spacing w:line="480" w:lineRule="auto"/>
        <w:ind w:firstLine="720"/>
        <w:jc w:val="both"/>
      </w:pPr>
      <w:r>
        <w:t xml:space="preserve">WHEREAS, The library has continued to grow and thrive; in 2015, it was accredited by the Texas State Library and Archives Commission, and in 2020, the library celebrated its centennial by installing a handsome new stained glass transom over the front door and initiating a new capital campaign to raise funds for its continued support; and</w:t>
      </w:r>
    </w:p>
    <w:p w:rsidR="003F3435" w:rsidRDefault="0032493E">
      <w:pPr>
        <w:spacing w:line="480" w:lineRule="auto"/>
        <w:ind w:firstLine="720"/>
        <w:jc w:val="both"/>
      </w:pPr>
      <w:r>
        <w:t xml:space="preserve">WHEREAS, For 100 years, the Henderson County Library has been a source of enlightenment, entertainment, and inspiration for countless residents, and it is a privilege to join in celebrating its long history and bright future as a vital community resource; now, therefore, be it</w:t>
      </w:r>
    </w:p>
    <w:p w:rsidR="003F3435" w:rsidRDefault="0032493E">
      <w:pPr>
        <w:spacing w:line="480" w:lineRule="auto"/>
        <w:ind w:firstLine="720"/>
        <w:jc w:val="both"/>
      </w:pPr>
      <w:r>
        <w:t xml:space="preserve">RESOLVED, That the House of Representatives of the 87th Texas Legislature hereby commemorate the 100th anniversary of the Henderson County Clint W. Murchison Memorial Library and extend to all those associated with the library sincere best wishes for the future; and, be it further</w:t>
      </w:r>
    </w:p>
    <w:p w:rsidR="003F3435" w:rsidRDefault="0032493E">
      <w:pPr>
        <w:spacing w:line="480" w:lineRule="auto"/>
        <w:ind w:firstLine="720"/>
        <w:jc w:val="both"/>
      </w:pPr>
      <w:r>
        <w:t xml:space="preserve">RESOLVED, That an official copy of this resolution be prepared for the library as an expression of high regard by the Texas House of Representatives.</w:t>
      </w:r>
    </w:p>
    <w:p w:rsidR="003F3435" w:rsidRDefault="0032493E">
      <w:pPr>
        <w:jc w:val="both"/>
      </w:pPr>
    </w:p>
    <w:p w:rsidR="003F3435" w:rsidRDefault="0032493E">
      <w:pPr>
        <w:jc w:val="right"/>
      </w:pPr>
      <w:r>
        <w:t xml:space="preserve">Bell of Kaufman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256 was adopted by the House on March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