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Henderson County lost a dedicated public servant with the death of Constable Sherry Kay Langford of Athens on January 14, 2021, at the age of 62; and</w:t>
      </w:r>
    </w:p>
    <w:p w:rsidR="003F3435" w:rsidRDefault="0032493E">
      <w:pPr>
        <w:spacing w:line="480" w:lineRule="auto"/>
        <w:ind w:firstLine="720"/>
        <w:jc w:val="both"/>
      </w:pPr>
      <w:r>
        <w:t xml:space="preserve">WHEREAS, Born in Dallas on August 23, 1958, Kay Langford was the daughter of James Arnold Kincer and Joann Sherrill Thomas Rogers, and she grew up with the companionship of four sisters, Vicky, Donna, Mary, and Kelly; and</w:t>
      </w:r>
    </w:p>
    <w:p w:rsidR="003F3435" w:rsidRDefault="0032493E">
      <w:pPr>
        <w:spacing w:line="480" w:lineRule="auto"/>
        <w:ind w:firstLine="720"/>
        <w:jc w:val="both"/>
      </w:pPr>
      <w:r>
        <w:t xml:space="preserve">WHEREAS, Ms.</w:t>
      </w:r>
      <w:r xml:space="preserve">
        <w:t> </w:t>
      </w:r>
      <w:r>
        <w:t xml:space="preserve">Langford began her career in law enforcement as a dispatcher with the Henderson County Sheriff's Office, and in 1992, after graduating from the East Texas Police Academy, she became the county's first female patrol deputy; she was promoted to investigator in 1996 and then to lieutenant over the criminal investigations division in 2001; two years later, she took on a new role as lieutenant over the narcotics unit; she was also actively involved with the East Texas Drug Task Force and served as head of the Henderson County Drug Task Force; she retired from HCSO in 2016, drawing to a close a notable tenure that spanned some three decades; and</w:t>
      </w:r>
    </w:p>
    <w:p w:rsidR="003F3435" w:rsidRDefault="0032493E">
      <w:pPr>
        <w:spacing w:line="480" w:lineRule="auto"/>
        <w:ind w:firstLine="720"/>
        <w:jc w:val="both"/>
      </w:pPr>
      <w:r>
        <w:t xml:space="preserve">WHEREAS, Following her retirement, this esteemed Texan was elected as constable of Henderson County Precinct 1; she was reelected to a second term in 2020 and continued serving in that role until the time of her passing; and</w:t>
      </w:r>
    </w:p>
    <w:p w:rsidR="003F3435" w:rsidRDefault="0032493E">
      <w:pPr>
        <w:spacing w:line="480" w:lineRule="auto"/>
        <w:ind w:firstLine="720"/>
        <w:jc w:val="both"/>
      </w:pPr>
      <w:r>
        <w:t xml:space="preserve">WHEREAS, In all her endeavors, Ms.</w:t>
      </w:r>
      <w:r xml:space="preserve">
        <w:t> </w:t>
      </w:r>
      <w:r>
        <w:t xml:space="preserve">Langford enjoyed the love and support of her husband, Jim, with whom she shared a rewarding marriage of 28 years; she took great pride in her two children, Terry and Jarod, and she delighted in time spent with her two grandchildren, Morgan and Maddox; and</w:t>
      </w:r>
    </w:p>
    <w:p w:rsidR="003F3435" w:rsidRDefault="0032493E">
      <w:pPr>
        <w:spacing w:line="480" w:lineRule="auto"/>
        <w:ind w:firstLine="720"/>
        <w:jc w:val="both"/>
      </w:pPr>
      <w:r>
        <w:t xml:space="preserve">WHEREAS, Deeply devoted to her family and her community, Kay Langford made a meaningful difference in the lives of her loved ones and fellow citizens alike, and she will long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Constable Sherry Kay Langford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the members of her family and that when the Texas House of Representatives adjourns this day, it do so in memory of Kay Langford.</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260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