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87R5296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H.R.</w:t>
      </w:r>
      <w:r xml:space="preserve">
        <w:t> </w:t>
      </w:r>
      <w:r>
        <w:t xml:space="preserve">No.</w:t>
      </w:r>
      <w:r xml:space="preserve">
        <w:t> </w:t>
      </w:r>
      <w:r>
        <w:t xml:space="preserve">262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Friends and family will long cherish their memories of Jimmy Eugene Beavers of Kemp, who passed away on July 5, 2020, at the age of 77; and</w:t>
      </w:r>
    </w:p>
    <w:p w:rsidR="003F3435" w:rsidRDefault="0032493E">
      <w:pPr>
        <w:spacing w:line="480" w:lineRule="auto"/>
        <w:ind w:firstLine="720"/>
        <w:jc w:val="both"/>
      </w:pPr>
      <w:r>
        <w:t xml:space="preserve">WHEREAS, Born in Terrell on October 1, 1942, Jimmy Beavers was the son of Mildred Brockway Beavers Graham and Earl L. Beavers, and he grew up with the companionship of three brothers, Ray, George, and Jed; after completing most of his schooling in Terrell, he moved with his family to Dallas and graduated from South Oak Cliff High School in 1962; the following year, he answered his nation's call to duty and joined the United States Navy; he was stationed in several locations around the globe during his four years in uniform and served as a boatswain's mate third class on the USS</w:t>
      </w:r>
      <w:r>
        <w:rPr>
          <w:i/>
        </w:rPr>
        <w:t xml:space="preserve"> Columbus</w:t>
      </w:r>
      <w:r>
        <w:t xml:space="preserve"> during the Vietnam War; and</w:t>
      </w:r>
    </w:p>
    <w:p w:rsidR="003F3435" w:rsidRDefault="0032493E">
      <w:pPr>
        <w:spacing w:line="480" w:lineRule="auto"/>
        <w:ind w:firstLine="720"/>
        <w:jc w:val="both"/>
      </w:pPr>
      <w:r>
        <w:t xml:space="preserve">WHEREAS, Following his return to civilian life, Mr.</w:t>
      </w:r>
      <w:r xml:space="preserve">
        <w:t> </w:t>
      </w:r>
      <w:r>
        <w:t xml:space="preserve">Beavers was employed as a truck driver for Sherwin-Williams for 36 years; he then took a position at the Kaufman County Precinct 4 maintenance barn, working there until his retirement in 2016; and</w:t>
      </w:r>
    </w:p>
    <w:p w:rsidR="003F3435" w:rsidRDefault="0032493E">
      <w:pPr>
        <w:spacing w:line="480" w:lineRule="auto"/>
        <w:ind w:firstLine="720"/>
        <w:jc w:val="both"/>
      </w:pPr>
      <w:r>
        <w:t xml:space="preserve">WHEREAS, Mr.</w:t>
      </w:r>
      <w:r xml:space="preserve">
        <w:t> </w:t>
      </w:r>
      <w:r>
        <w:t xml:space="preserve">Beavers and his wife, Fay, shared a rewarding marriage that spanned 54 years before her passing in 2017; he took great pride in his children, Elizabeth and Bryan, and he had the pleasure of seeing his family grow to include five grandchildren, Rusty, Shelbie, Hunter, Fisher, and Madison, and three great-grandchildren, Harper, Angie, and Danielle; and</w:t>
      </w:r>
    </w:p>
    <w:p w:rsidR="003F3435" w:rsidRDefault="0032493E">
      <w:pPr>
        <w:spacing w:line="480" w:lineRule="auto"/>
        <w:ind w:firstLine="720"/>
        <w:jc w:val="both"/>
      </w:pPr>
      <w:r>
        <w:t xml:space="preserve">WHEREAS, Active in his community, Mr.</w:t>
      </w:r>
      <w:r xml:space="preserve">
        <w:t> </w:t>
      </w:r>
      <w:r>
        <w:t xml:space="preserve">Beavers was a Master Mason and a 32nd-degree Hella Shriner, and he held membership in Oak Cliff Masonic Lodge No.</w:t>
      </w:r>
      <w:r xml:space="preserve">
        <w:t> </w:t>
      </w:r>
      <w:r>
        <w:t xml:space="preserve">705 and, later, Kemp Masonic Lodge No.</w:t>
      </w:r>
      <w:r xml:space="preserve">
        <w:t> </w:t>
      </w:r>
      <w:r>
        <w:t xml:space="preserve">528; he valued his friends and loved ones above all else and was renowned for his willingness to lend a helping hand; and</w:t>
      </w:r>
    </w:p>
    <w:p w:rsidR="003F3435" w:rsidRDefault="0032493E">
      <w:pPr>
        <w:spacing w:line="480" w:lineRule="auto"/>
        <w:ind w:firstLine="720"/>
        <w:jc w:val="both"/>
      </w:pPr>
      <w:r>
        <w:t xml:space="preserve">WHEREAS, A devoted family man and a proud military veteran, Jimmy Beavers lived a rich and purposeful life, and he leaves behind a legacy that will forever be treasured by those who had the pleasure to know him; now, therefore, be it</w:t>
      </w:r>
    </w:p>
    <w:p w:rsidR="003F3435" w:rsidRDefault="0032493E">
      <w:pPr>
        <w:spacing w:line="480" w:lineRule="auto"/>
        <w:ind w:firstLine="720"/>
        <w:jc w:val="both"/>
      </w:pPr>
      <w:r>
        <w:t xml:space="preserve">RESOLVED, That the House of Representatives of the 87th Texas Legislature hereby pay tribute to the memory of Jimmy Eugene Beavers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Jimmy Beavers.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