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264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All who shared in the life of Roberto Gonzalez of Corpus Christi were deeply saddened by his death on January 11, 2021, at the age of 55; and</w:t>
      </w:r>
    </w:p>
    <w:p w:rsidR="003F3435" w:rsidRDefault="0032493E">
      <w:pPr>
        <w:spacing w:line="480" w:lineRule="auto"/>
        <w:ind w:firstLine="720"/>
        <w:jc w:val="both"/>
      </w:pPr>
      <w:r>
        <w:t xml:space="preserve">WHEREAS, The son of Guadalupe and Rebecca Gonzalez, Bobby Gonzalez was born on November 10, 1965, and he grew up in Robstown with the companionship of his four siblings, Norma, Elizabeth, Ida, and Alfredo; after graduating from Robstown High School in 1984, he went on to study at Del Mar College and to work as a legal assistant in Corpus Christi and San Antonio; and</w:t>
      </w:r>
    </w:p>
    <w:p w:rsidR="003F3435" w:rsidRDefault="0032493E">
      <w:pPr>
        <w:spacing w:line="480" w:lineRule="auto"/>
        <w:ind w:firstLine="720"/>
        <w:jc w:val="both"/>
      </w:pPr>
      <w:r>
        <w:t xml:space="preserve">WHEREAS, For the past 25 years, Mr.</w:t>
      </w:r>
      <w:r xml:space="preserve">
        <w:t> </w:t>
      </w:r>
      <w:r>
        <w:t xml:space="preserve">Gonzalez enjoyed a rewarding career with the Texas Department of Insurance Division of Workers' Compensation, where he was the manager of the Corpus Christi field office and assistant regional supervisor; he was also a licensed real estate agent and took great satisfaction in selling homes and rural property; and</w:t>
      </w:r>
    </w:p>
    <w:p w:rsidR="003F3435" w:rsidRDefault="0032493E">
      <w:pPr>
        <w:spacing w:line="480" w:lineRule="auto"/>
        <w:ind w:firstLine="720"/>
        <w:jc w:val="both"/>
      </w:pPr>
      <w:r>
        <w:t xml:space="preserve">WHEREAS, Devoted to his loved ones, Mr.</w:t>
      </w:r>
      <w:r xml:space="preserve">
        <w:t> </w:t>
      </w:r>
      <w:r>
        <w:t xml:space="preserve">Gonzalez shared a fulfilling 25-year marriage with his wife, Jacqueline Gonzalez; he was the proud father of two sons, Tristan and Estevan, and a daughter, Alysse; in his leisure time, he delighted in hosting get-togethers for family and friends, and he could often be found at London High School sporting events cheering for his children; and</w:t>
      </w:r>
    </w:p>
    <w:p w:rsidR="003F3435" w:rsidRDefault="0032493E">
      <w:pPr>
        <w:spacing w:line="480" w:lineRule="auto"/>
        <w:ind w:firstLine="720"/>
        <w:jc w:val="both"/>
      </w:pPr>
      <w:r>
        <w:t xml:space="preserve">WHEREAS, Bobby Gonzalez touched countless lives with his joyful spirit and ever-present smile, and all those who were fortunate enough to know him will forever hold him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memory of Roberto Gonzalez and extend sincere condolences to his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Bobby Gonzalez.</w:t>
      </w:r>
    </w:p>
    <w:p w:rsidR="003F3435" w:rsidRDefault="0032493E">
      <w:pPr>
        <w:jc w:val="both"/>
      </w:pPr>
    </w:p>
    <w:p w:rsidR="003F3435" w:rsidRDefault="0032493E">
      <w:pPr>
        <w:jc w:val="right"/>
      </w:pPr>
      <w:r>
        <w:t xml:space="preserve">Herrero</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264 was unanimously adopted by a rising vote of the House on March 18,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