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Carlos Cedillo Sr. of Robstown suffered an immeasurable loss with his death on October 1, 2020, at the age of 60; and</w:t>
      </w:r>
    </w:p>
    <w:p w:rsidR="003F3435" w:rsidRDefault="0032493E">
      <w:pPr>
        <w:spacing w:line="480" w:lineRule="auto"/>
        <w:ind w:firstLine="720"/>
        <w:jc w:val="both"/>
      </w:pPr>
      <w:r>
        <w:t xml:space="preserve">WHEREAS, The son of Daniel and Eva Cedillo, Carlos Cedillo was born on August 14, 1960, and grew up with five siblings, Anna, Daniel, Hortencia, Ricardo, and Rebecca; a lifelong resident of Robstown, he enjoyed a career as a welder; and</w:t>
      </w:r>
    </w:p>
    <w:p w:rsidR="003F3435" w:rsidRDefault="0032493E">
      <w:pPr>
        <w:spacing w:line="480" w:lineRule="auto"/>
        <w:ind w:firstLine="720"/>
        <w:jc w:val="both"/>
      </w:pPr>
      <w:r>
        <w:t xml:space="preserve">WHEREAS, In all his endeavors, Mr.</w:t>
      </w:r>
      <w:r xml:space="preserve">
        <w:t> </w:t>
      </w:r>
      <w:r>
        <w:t xml:space="preserve">Cedillo benefited from the love and support of his wife, Norma B. Cedillo, and he took great pride in his children and their spouses, Jessica Cedillo, Carlos Cedillo Jr., Angelica Young and her husband, Kevin, and Joey Avalos and his wife, Jennifer; with the passing years, he had the pleasure of seeing his family grow to include seven granddaughters; and</w:t>
      </w:r>
    </w:p>
    <w:p w:rsidR="003F3435" w:rsidRDefault="0032493E">
      <w:pPr>
        <w:spacing w:line="480" w:lineRule="auto"/>
        <w:ind w:firstLine="720"/>
        <w:jc w:val="both"/>
      </w:pPr>
      <w:r>
        <w:t xml:space="preserve">WHEREAS, Carlos Cedillo treasured the time he spent in the company of his loved ones, and those he leaves behind will in turn cherish their memories of this kind and caring man; now, therefore, be it</w:t>
      </w:r>
    </w:p>
    <w:p w:rsidR="003F3435" w:rsidRDefault="0032493E">
      <w:pPr>
        <w:spacing w:line="480" w:lineRule="auto"/>
        <w:ind w:firstLine="720"/>
        <w:jc w:val="both"/>
      </w:pPr>
      <w:r>
        <w:t xml:space="preserve">RESOLVED, That the House of Representatives of the 87th Texas Legislature hereby pay tribute to the memory of Carlos Cedillo Sr.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Carlos Cedillo Sr.</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401 was unanimously adopted by a rising vote of the House on March 25,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