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416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Harker Heights Assistant City Manager Jerry Bark has received the 2021 Dan Whitworth Fellow Award from the Texas Recreation and Park Society; and</w:t>
      </w:r>
    </w:p>
    <w:p w:rsidR="003F3435" w:rsidRDefault="0032493E">
      <w:pPr>
        <w:spacing w:line="480" w:lineRule="auto"/>
        <w:ind w:firstLine="720"/>
        <w:jc w:val="both"/>
      </w:pPr>
      <w:r>
        <w:t xml:space="preserve">WHEREAS, Founded in 1937, TRAPS works to advance the parks, recreation, and leisure services profession through connection, advocacy, resources, and education; each year, the organization presents the Dan Whitworth Fellow Award, its highest honor, to an individual who has demonstrated at least a decade of outstanding service to the parks and recreation field; and</w:t>
      </w:r>
    </w:p>
    <w:p w:rsidR="003F3435" w:rsidRDefault="0032493E">
      <w:pPr>
        <w:spacing w:line="480" w:lineRule="auto"/>
        <w:ind w:firstLine="720"/>
        <w:jc w:val="both"/>
      </w:pPr>
      <w:r>
        <w:t xml:space="preserve">WHEREAS, Prior to becoming the assistant city manager for Harker Heights in 2018, Jerry Bark served as the first director of the Harker Heights Parks and Recreation Department; during his 25-year tenure, the department grew from three small neighborhood parks to two community facilities and more than 190 acres of dedicated parkland; for many years, he was also the TRAPS Legislative Committee Chair, and he played a vital role in supporting legislation to secure funding for Texas parks through sales tax revenues; and</w:t>
      </w:r>
    </w:p>
    <w:p w:rsidR="003F3435" w:rsidRDefault="0032493E">
      <w:pPr>
        <w:spacing w:line="480" w:lineRule="auto"/>
        <w:ind w:firstLine="720"/>
        <w:jc w:val="both"/>
      </w:pPr>
      <w:r>
        <w:t xml:space="preserve">WHEREAS, Jerry Bark has made significant contributions to advancing the mission of the Texas Recreation and Park Society, and he is truly deserving of this prestigious honor; now, therefore, be it</w:t>
      </w:r>
    </w:p>
    <w:p w:rsidR="003F3435" w:rsidRDefault="0032493E">
      <w:pPr>
        <w:spacing w:line="480" w:lineRule="auto"/>
        <w:ind w:firstLine="720"/>
        <w:jc w:val="both"/>
      </w:pPr>
      <w:r>
        <w:t xml:space="preserve">RESOLVED, That the House of Representatives of the 87th Texas Legislature hereby congratulate Jerry Bark on receiving the 2021 Dan Whitworth Fellow Award from the Texas Recreation and Park Society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Bark as an expression of high regard by the Texas House of Representatives.</w:t>
      </w:r>
    </w:p>
    <w:p w:rsidR="003F3435" w:rsidRDefault="0032493E">
      <w:pPr>
        <w:jc w:val="both"/>
      </w:pPr>
    </w:p>
    <w:p w:rsidR="003F3435" w:rsidRDefault="0032493E">
      <w:pPr>
        <w:jc w:val="right"/>
      </w:pPr>
      <w:r>
        <w:t xml:space="preserve">Buckley</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416 was adopted by the House on March 25,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