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87R17051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Richard Garcia is retiring as a Bexar County Children's Court judge on April 3, 2021, concluding an exemplary 16-year tenure in that office; and</w:t>
      </w:r>
    </w:p>
    <w:p w:rsidR="003F3435" w:rsidRDefault="0032493E">
      <w:pPr>
        <w:spacing w:line="480" w:lineRule="auto"/>
        <w:ind w:firstLine="720"/>
        <w:jc w:val="both"/>
      </w:pPr>
      <w:r>
        <w:t xml:space="preserve">WHEREAS, Judge Garcia earned his juris doctor degree from St.</w:t>
      </w:r>
      <w:r xml:space="preserve">
        <w:t> </w:t>
      </w:r>
      <w:r>
        <w:t xml:space="preserve">Mary's University in May 1979, and following graduation, he briefly worked for Dade Legal Aid in Miami, Florida; he subsequently moved to Texas and was employed with Bexar County Legal Aid in San Antonio from 1980 to 1984, when he entered private practice for several years; in 1988, he returned to public service as an assistant district attorney for Child Protective Services, handling cases involving child abuse and neglect; and</w:t>
      </w:r>
    </w:p>
    <w:p w:rsidR="003F3435" w:rsidRDefault="0032493E">
      <w:pPr>
        <w:spacing w:line="480" w:lineRule="auto"/>
        <w:ind w:firstLine="720"/>
        <w:jc w:val="both"/>
      </w:pPr>
      <w:r>
        <w:t xml:space="preserve">WHEREAS, In February 1990, Judge Garcia was unanimously appointed by the Bexar County district judges as an associate judge for family law cases; then in 2005, he was assigned to serve in the Bexar County Children's Court, where he has found fulfillment in his work to bring justice to young victims of abuse and neglect; and</w:t>
      </w:r>
    </w:p>
    <w:p w:rsidR="003F3435" w:rsidRDefault="0032493E">
      <w:pPr>
        <w:spacing w:line="480" w:lineRule="auto"/>
        <w:ind w:firstLine="720"/>
        <w:jc w:val="both"/>
      </w:pPr>
      <w:r>
        <w:t xml:space="preserve">WHEREAS, Judge Richard Garcia has greatly benefited Bexar County through his deep commitment to the well-being of the area's youngest and most vulnerable residents,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the Honorable Richard Garcia on his retirement from the Bexar County Children's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