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may help to comfort those saddened by the death of George Carrasco Jr. of El Paso on July 3, 2020, at the age of 59; and</w:t>
      </w:r>
    </w:p>
    <w:p w:rsidR="003F3435" w:rsidRDefault="0032493E">
      <w:pPr>
        <w:spacing w:line="480" w:lineRule="auto"/>
        <w:ind w:firstLine="720"/>
        <w:jc w:val="both"/>
      </w:pPr>
      <w:r>
        <w:t xml:space="preserve">WHEREAS, George Carrasco was born to George and Rosalinda Carrasco on October 23, 1960, and grew up with two siblings, Edna and Fernie; an alumnus of Burges High School, he went on to graduate from The University of Texas at El Paso; and</w:t>
      </w:r>
    </w:p>
    <w:p w:rsidR="003F3435" w:rsidRDefault="0032493E">
      <w:pPr>
        <w:spacing w:line="480" w:lineRule="auto"/>
        <w:ind w:firstLine="720"/>
        <w:jc w:val="both"/>
      </w:pPr>
      <w:r>
        <w:t xml:space="preserve">WHEREAS, Mr.</w:t>
      </w:r>
      <w:r xml:space="preserve">
        <w:t> </w:t>
      </w:r>
      <w:r>
        <w:t xml:space="preserve">Carrasco shared more than three decades of marriage with his wife, Michelle; his life was further enriched by the strength of his faith, and he took an active role in the Knights of Columbus and participated in a number of ACTS retreats; in his leisure time, he enjoyed playing golf with family and friends and following his favorite team, the Dallas Cowboys; and</w:t>
      </w:r>
    </w:p>
    <w:p w:rsidR="003F3435" w:rsidRDefault="0032493E">
      <w:pPr>
        <w:spacing w:line="480" w:lineRule="auto"/>
        <w:ind w:firstLine="720"/>
        <w:jc w:val="both"/>
      </w:pPr>
      <w:r>
        <w:t xml:space="preserve">WHEREAS, While his loss is difficult to bear, George Carrasco leaves behind numerous friends and loved ones whose lives are far richer for having known him, and 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George Carrasco Jr. and extend sincere condolences to the members of his family: to his wife, Michelle Carrasco; to his mother, Rosalinda Carrasco; to his siblings, Edna and David Cardonae and Fernie and Roz Carrasco; to his nieces and nephews;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George Carrasco.</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488 was unanimously adopted by a rising vote of the House on April 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