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87R16742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506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Kiara Hawkins, a senior at Robstown Early College High School, has distinguished herself through her athletic and academic achievements; and</w:t>
      </w:r>
    </w:p>
    <w:p w:rsidR="003F3435" w:rsidRDefault="0032493E">
      <w:pPr>
        <w:spacing w:line="480" w:lineRule="auto"/>
        <w:ind w:firstLine="720"/>
        <w:jc w:val="both"/>
      </w:pPr>
      <w:r>
        <w:t xml:space="preserve">WHEREAS, An outstanding multisport athlete, Ms.</w:t>
      </w:r>
      <w:r xml:space="preserve">
        <w:t> </w:t>
      </w:r>
      <w:r>
        <w:t xml:space="preserve">Hawkins plays for the Lady Picker basketball, volleyball, and softball teams; she also excels in the classroom, maintaining a grade point average of more than 93 and is a 2020-2021 Academic All-State honoree; and</w:t>
      </w:r>
    </w:p>
    <w:p w:rsidR="003F3435" w:rsidRDefault="0032493E">
      <w:pPr>
        <w:spacing w:line="480" w:lineRule="auto"/>
        <w:ind w:firstLine="720"/>
        <w:jc w:val="both"/>
      </w:pPr>
      <w:r>
        <w:t xml:space="preserve">WHEREAS, While she makes important contributions in each of the sports she plays, she has won widespread acclaim for her skills on the basketball court; she was named Most Valuable Player for District 31-4A after helping her team win the school's first league championship in 2021; benefiting from her leadership, the Lady Pickers qualified for the playoffs for the third consecutive season and recorded their first postseason victories; she turned in exceptional performances in each of the team's four playoff contests, as Robstown advanced all the way to the regional semifinals; and</w:t>
      </w:r>
    </w:p>
    <w:p w:rsidR="003F3435" w:rsidRDefault="0032493E">
      <w:pPr>
        <w:spacing w:line="480" w:lineRule="auto"/>
        <w:ind w:firstLine="720"/>
        <w:jc w:val="both"/>
      </w:pPr>
      <w:r>
        <w:t xml:space="preserve">WHEREAS, Ms.</w:t>
      </w:r>
      <w:r xml:space="preserve">
        <w:t> </w:t>
      </w:r>
      <w:r>
        <w:t xml:space="preserve">Hawkins is the Lady Pickers' career scoring leader with 1,649 points and was named to the 2020-2021 Texas Association of Basketball Coaches 4A All-Region Team; moreover, she has earned All-State, All-South Texas, and All-District recognition over the course of her four-year career, and she was the district and All-South Texas Newcomer of the Year as a freshman; and</w:t>
      </w:r>
    </w:p>
    <w:p w:rsidR="003F3435" w:rsidRDefault="0032493E">
      <w:pPr>
        <w:spacing w:line="480" w:lineRule="auto"/>
        <w:ind w:firstLine="720"/>
        <w:jc w:val="both"/>
      </w:pPr>
      <w:r>
        <w:t xml:space="preserve">WHEREAS, Demonstrating an impeccable work ethic and an unwavering commitment to excellence, Kiara Hawkins is a source of pride for her school and community, and she is poised for further success in the years ahead; now, therefore, be it</w:t>
      </w:r>
    </w:p>
    <w:p w:rsidR="003F3435" w:rsidRDefault="0032493E">
      <w:pPr>
        <w:spacing w:line="480" w:lineRule="auto"/>
        <w:ind w:firstLine="720"/>
        <w:jc w:val="both"/>
      </w:pPr>
      <w:r>
        <w:t xml:space="preserve">RESOLVED, That the House of Representatives of the 87th Texas Legislature hereby recognize Kiara Hawkins for her athletic and academic accomplishments at Robstown Early College High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Hawkins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