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Kathleen Garza of Austin retired from the Office of the Texas Comptroller of Public Accounts in 2021, drawing to a close an exemplary career that spanned nearly three decades; and</w:t>
      </w:r>
    </w:p>
    <w:p w:rsidR="003F3435" w:rsidRDefault="0032493E">
      <w:pPr>
        <w:spacing w:line="480" w:lineRule="auto"/>
        <w:ind w:firstLine="720"/>
        <w:jc w:val="both"/>
      </w:pPr>
      <w:r>
        <w:t xml:space="preserve">WHEREAS, A native Austinite, Ms.</w:t>
      </w:r>
      <w:r xml:space="preserve">
        <w:t> </w:t>
      </w:r>
      <w:r>
        <w:t xml:space="preserve">Garza graduated from Johnston High School in 1989, and three years later, she joined the Texas Comptroller's Office as an administrative assistant in support services; in 1995, she transferred to the Property Tax Assistance Division, where she worked in the Open Records Section before going on to serve the data security and analysis team and, subsequently, the data analysis team as the senior team lead, a position she held until her retirement; and</w:t>
      </w:r>
    </w:p>
    <w:p w:rsidR="003F3435" w:rsidRDefault="0032493E">
      <w:pPr>
        <w:spacing w:line="480" w:lineRule="auto"/>
        <w:ind w:firstLine="720"/>
        <w:jc w:val="both"/>
      </w:pPr>
      <w:r>
        <w:t xml:space="preserve">WHEREAS, In all her endeavors, Ms.</w:t>
      </w:r>
      <w:r xml:space="preserve">
        <w:t> </w:t>
      </w:r>
      <w:r>
        <w:t xml:space="preserve">Garza has enjoyed the love and support of her husband, Tony, and she takes great pride in her two daughters, Francisca and Josefa, five stepchildren, Joseph, Jeremy, Jonathan, John-Albert, and Stephanie, and 13 grandchildren; and</w:t>
      </w:r>
    </w:p>
    <w:p w:rsidR="003F3435" w:rsidRDefault="0032493E">
      <w:pPr>
        <w:spacing w:line="480" w:lineRule="auto"/>
        <w:ind w:firstLine="720"/>
        <w:jc w:val="both"/>
      </w:pPr>
      <w:r>
        <w:t xml:space="preserve">WHEREAS, Kathleen Garza has greatly benefited her fellow Texans through her leadership, professionalism, and commitment to excellence, and as she embarks on the next exciting chapter of her life, she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Kathleen Garza on her retirement from the Texas Comptroller of Public Accounts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Garza as an expression of high regard by the Texas House of Representatives.</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513 was adopted by the House on April 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