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87R17261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H.R.</w:t>
      </w:r>
      <w:r xml:space="preserve">
        <w:t> </w:t>
      </w:r>
      <w:r>
        <w:t xml:space="preserve">No.</w:t>
      </w:r>
      <w:r xml:space="preserve">
        <w:t> </w:t>
      </w:r>
      <w:r>
        <w:t xml:space="preserve">516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All who shared in the life of Javier V. Limón of Robstown were deeply saddened by his death March 21, 2021, at the age of 59; and</w:t>
      </w:r>
    </w:p>
    <w:p w:rsidR="003F3435" w:rsidRDefault="0032493E">
      <w:pPr>
        <w:spacing w:line="480" w:lineRule="auto"/>
        <w:ind w:firstLine="720"/>
        <w:jc w:val="both"/>
      </w:pPr>
      <w:r>
        <w:t xml:space="preserve">WHEREAS, Born in Robstown on April 11, 1961, Javier Limón was the son of Arturo and Magdalena Limón, and he grew up with the companionship of his three brothers, Arturo, Mario Alberto, and Hector; and</w:t>
      </w:r>
    </w:p>
    <w:p w:rsidR="003F3435" w:rsidRDefault="0032493E">
      <w:pPr>
        <w:spacing w:line="480" w:lineRule="auto"/>
        <w:ind w:firstLine="720"/>
        <w:jc w:val="both"/>
      </w:pPr>
      <w:r>
        <w:t xml:space="preserve">WHEREAS, Above all else, Mr.</w:t>
      </w:r>
      <w:r xml:space="preserve">
        <w:t> </w:t>
      </w:r>
      <w:r>
        <w:t xml:space="preserve">Limón was devoted to his wife, Maria Esmeralda, with whom he shared a rewarding union that spanned nearly four decades; he took great pride in his four children, Javier, Thomas Anthony, Julissa, and Matthew Alex, and he delighted in time spent with his two granddaughters, Allison and Daniella; he skillfully balanced family life with a successful career as a salesman; and</w:t>
      </w:r>
    </w:p>
    <w:p w:rsidR="003F3435" w:rsidRDefault="0032493E">
      <w:pPr>
        <w:spacing w:line="480" w:lineRule="auto"/>
        <w:ind w:firstLine="720"/>
        <w:jc w:val="both"/>
      </w:pPr>
      <w:r>
        <w:t xml:space="preserve">WHEREAS, Although Javier Limón is deeply missed, memories of his kindness, charisma, and dedication to his loved ones will remain to comfort and inspire those he leaves behind; now, therefore, be it</w:t>
      </w:r>
    </w:p>
    <w:p w:rsidR="003F3435" w:rsidRDefault="0032493E">
      <w:pPr>
        <w:spacing w:line="480" w:lineRule="auto"/>
        <w:ind w:firstLine="720"/>
        <w:jc w:val="both"/>
      </w:pPr>
      <w:r>
        <w:t xml:space="preserve">RESOLVED, That the House of Representatives of the 87th Texas Legislature hereby pay tribute to the life of Javier V. Limón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Javier V. Limón.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