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Memories of a life well lived remain to comfort the family and friends of Richard Charles Harris of Waxahachie, who passed away on March 8, 2021, at the age of 88; and</w:t>
      </w:r>
    </w:p>
    <w:p w:rsidR="003F3435" w:rsidRDefault="0032493E">
      <w:pPr>
        <w:spacing w:line="480" w:lineRule="auto"/>
        <w:ind w:firstLine="720"/>
        <w:jc w:val="both"/>
      </w:pPr>
      <w:r>
        <w:t xml:space="preserve">WHEREAS, R. C. Harris was born in Athens, Texas, on October 25, 1932; as a young man, he learned the importance of hard work and integrity, values that would serve him well throughout his life; and</w:t>
      </w:r>
    </w:p>
    <w:p w:rsidR="003F3435" w:rsidRDefault="0032493E">
      <w:pPr>
        <w:spacing w:line="480" w:lineRule="auto"/>
        <w:ind w:firstLine="720"/>
        <w:jc w:val="both"/>
      </w:pPr>
      <w:r>
        <w:t xml:space="preserve">WHEREAS, Over the years, Mr.</w:t>
      </w:r>
      <w:r xml:space="preserve">
        <w:t> </w:t>
      </w:r>
      <w:r>
        <w:t xml:space="preserve">Harris established many successful businesses; he owned and operated the Harris Tire Company in Athens, several service stations in Dallas, and the H</w:t>
      </w:r>
      <w:r xml:space="preserve">
        <w:t> </w:t>
      </w:r>
      <w:r>
        <w:t xml:space="preserve">&amp;</w:t>
      </w:r>
      <w:r xml:space="preserve">
        <w:t> </w:t>
      </w:r>
      <w:r>
        <w:t xml:space="preserve">H Oil Company, one of the nation's premier Exxon fuel distributors; along the way, he served on the board of the Texas Oil Marketers Association, which he led as president from 1994 to 1995; after retiring from the oil business, he pursued a second career as a commercial real estate developer and took pride in bringing a number of hotels and restaurants to the Waxahachie community; and</w:t>
      </w:r>
    </w:p>
    <w:p w:rsidR="003F3435" w:rsidRDefault="0032493E">
      <w:pPr>
        <w:spacing w:line="480" w:lineRule="auto"/>
        <w:ind w:firstLine="720"/>
        <w:jc w:val="both"/>
      </w:pPr>
      <w:r>
        <w:t xml:space="preserve">WHEREAS, Mr.</w:t>
      </w:r>
      <w:r xml:space="preserve">
        <w:t> </w:t>
      </w:r>
      <w:r>
        <w:t xml:space="preserve">Harris shared a rewarding marriage that spanned 60 years with Barbara Harris; following her death, he was fortunate enough to find love again and married Mary Anne Harris; he was the devoted father of two sons, Wesley and Steve, a daughter, Nancy, and a stepson, David, and he experienced the joy of becoming a grandfather and great-grandfather many times over; and</w:t>
      </w:r>
    </w:p>
    <w:p w:rsidR="003F3435" w:rsidRDefault="0032493E">
      <w:pPr>
        <w:spacing w:line="480" w:lineRule="auto"/>
        <w:ind w:firstLine="720"/>
        <w:jc w:val="both"/>
      </w:pPr>
      <w:r>
        <w:t xml:space="preserve">WHEREAS, In addition to being blessed with a loving family, Mr.</w:t>
      </w:r>
      <w:r xml:space="preserve">
        <w:t> </w:t>
      </w:r>
      <w:r>
        <w:t xml:space="preserve">Harris cherished the friendships he made at Farley Street Baptist Church; he also enjoyed hunting and traveling the world, and he especially liked visiting Yellowstone National Park; and</w:t>
      </w:r>
    </w:p>
    <w:p w:rsidR="003F3435" w:rsidRDefault="0032493E">
      <w:pPr>
        <w:spacing w:line="480" w:lineRule="auto"/>
        <w:ind w:firstLine="720"/>
        <w:jc w:val="both"/>
      </w:pPr>
      <w:r>
        <w:t xml:space="preserve">WHEREAS, R. C. Harris lived a life that was rich in personal and professional achievements, and he will forever be remembered with great admiration and affection by all who were privileged to know him; now, therefore, be it</w:t>
      </w:r>
    </w:p>
    <w:p w:rsidR="003F3435" w:rsidRDefault="0032493E">
      <w:pPr>
        <w:spacing w:line="480" w:lineRule="auto"/>
        <w:ind w:firstLine="720"/>
        <w:jc w:val="both"/>
      </w:pPr>
      <w:r>
        <w:t xml:space="preserve">RESOLVED, That the House of Representatives of the 87th Texas Legislature hereby pay tribute to the memory of Richard Charles Harris and extend sincere sympathy to the members of his family: to his wife, Mary Anne Harris; to his children, Wesley Harris, Steve Harris, and Nancy Hollingsworth; to his stepson, David Wells; to his 12 grandchildren and 14 great-grandchildren;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 C. Harris.</w:t>
      </w:r>
    </w:p>
    <w:p w:rsidR="003F3435" w:rsidRDefault="0032493E">
      <w:pPr>
        <w:jc w:val="both"/>
      </w:pPr>
    </w:p>
    <w:p w:rsidR="003F3435" w:rsidRDefault="0032493E">
      <w:pPr>
        <w:jc w:val="right"/>
      </w:pPr>
      <w:r>
        <w:t xml:space="preserve">Ellzey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522 was unanimously adopted by a rising vote of the House on April 9,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