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 2021 has been set aside as Asian American and Pacific Islander Heritage Month to recognize the accomplishments and wide-ranging contributions of individuals who trace their ancestry to Asia and the Pacific Islands;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Originally established by the United States Congress as Asian-Pacific American Heritage Week, the observance celebrates the diverse culture, traditions, and history of people from the Asian continent and the islands of Melanesia, Micronesia, and Polynesia in the Pacific; it was officially expanded into a monthlong celebration in 1992;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month of May was chosen for this commemorative period because of two key events in our nation's history; on May 7, 1843, the first Japanese immigrants arrived, and on May 10, 1869, a workforce largely composed of Chinese laborers completed the Transcontinental Railroad;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According to a 2017 U.S. Census Bureau estimate, Asian Americans represent approximately 5 percent of the country's population, while about 1.5 million Americans trace their origins to Hawaii, Guam, Samoa, or other Pacific Islands; among U.S. states, Texas has the third-largest Asian American population and the fourth-largest Pacific Islander population;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2017, the Pew Research Center released a factual analysis highlighting the growth and progress of the Asian American community; the study established Asian Americans as the fastest-growing of all the major racial or ethnic groups in the United States in recent years, with a population increase of 72 percent between 2000 and 2015; the Pew analysis further noted that the Asian American population as a whole had higher than average levels of economic well-being and that more than half of Asian Americans age 25 and older held at least a bachelor's degree;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Lone Star State is home to generations of Americans who take great pride in their family roots in Asia and the Pacific Islands, and this annual observance provides a welcome opportunity to celebrate their significant contributions to the prosperity and cultural vibrancy of our 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May 2021 as Asian American and Pacific Islander Heritage Month.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551 was adopted by the House on April 16,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