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Cielo Vista Neighborhood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East El Paso, the Cielo Vista Neighborhood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Cielo Vista Neighborhood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Cielo Vista Neighborhood Association are helping to improve the quality of life in East El Paso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Cielo Vista Neighborhood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594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