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87R18660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Throughout 2021, proud residents are celebrating the 175th anniversary of the founding of Polk County; and</w:t>
      </w:r>
    </w:p>
    <w:p w:rsidR="003F3435" w:rsidRDefault="0032493E">
      <w:pPr>
        <w:spacing w:line="480" w:lineRule="auto"/>
        <w:ind w:firstLine="720"/>
        <w:jc w:val="both"/>
      </w:pPr>
      <w:r>
        <w:t xml:space="preserve">WHEREAS, Situated in the East Texas Timberlands region, the county is bordered by the Neches and Trinity Rivers; prior to European settlement, the area was home to numerous Native American tribes, including the Hasinai and the Alabama and Coushatta; today, many members of the Alabama-Coushatta Tribe of Texas live on the oldest reservation in the state, an approximately 10,200-acre site in the Big Thicket, and three streams in the county, Long King, Long Tom, and Tempe, bear the names of Coushatta chiefs; and</w:t>
      </w:r>
    </w:p>
    <w:p w:rsidR="003F3435" w:rsidRDefault="0032493E">
      <w:pPr>
        <w:spacing w:line="480" w:lineRule="auto"/>
        <w:ind w:firstLine="720"/>
        <w:jc w:val="both"/>
      </w:pPr>
      <w:r>
        <w:t xml:space="preserve">WHEREAS, Named for President James K. Polk, an advocate for Texas statehood, Polk County was established by the first state legislature on March 30, 1846; Livingston was selected by vote as the county seat that same year, and the new county continued to attract Anglo settlers, who initially built communities along the Trinity River; Polk now encompasses five incorporated cities, Livingston, Corrigan, Onalaska, Goodrich, and Seven Oaks; and</w:t>
      </w:r>
    </w:p>
    <w:p w:rsidR="003F3435" w:rsidRDefault="0032493E">
      <w:pPr>
        <w:spacing w:line="480" w:lineRule="auto"/>
        <w:ind w:firstLine="720"/>
        <w:jc w:val="both"/>
      </w:pPr>
      <w:r>
        <w:t xml:space="preserve">WHEREAS, Polk County is admired by residents and visitors alike for the natural beauty of its rolling hills and majestic pine forests; tourism plays a major role in the regional economy, with outdoor enthusiasts enjoying outstanding bird-watching and such activities as fishing, boating, pontoon tours, and horseback riding at Lake Livingston; local attractions also include the Polk County Memorial Museum; and</w:t>
      </w:r>
    </w:p>
    <w:p w:rsidR="003F3435" w:rsidRDefault="0032493E">
      <w:pPr>
        <w:spacing w:line="480" w:lineRule="auto"/>
        <w:ind w:firstLine="720"/>
        <w:jc w:val="both"/>
      </w:pPr>
      <w:r>
        <w:t xml:space="preserve">WHEREAS, A consistent leader in timber production in Texas, Polk County supports many other industries as well, including farming and ranching; moreover, a high percentage of the workforce is involved in health care, helping to meet the needs of its growing population; and</w:t>
      </w:r>
    </w:p>
    <w:p w:rsidR="003F3435" w:rsidRDefault="0032493E">
      <w:pPr>
        <w:spacing w:line="480" w:lineRule="auto"/>
        <w:ind w:firstLine="720"/>
        <w:jc w:val="both"/>
      </w:pPr>
      <w:r>
        <w:t xml:space="preserve">WHEREAS, Celebrating their rich history as they work together to build a bright future, the people of Polk County may take great pride in the important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175th anniversary of the founding of Polk County and extend to its citizens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