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87R19443 BHH-D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658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of Kosse are gathering on June 11 and 12, 2021, to mark the 150th anniversary of their community at a celebration hosted by the City of Kosse and the Kosse Community Center;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conjunction with an annual homecoming weekend, local entities are planning a host of activities to commemorate the town's sesquicentennial; festivities include a barbecue cook-off, a 5K run, a parade, and a street dance; the Kosse Heritage Society will offer tours, and the public is invited to attend an open house at the new Kosse City Hall and Municipal Court Building;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history of Kosse dates back to the 1840s when settlers made their homes near Duck Creek and ran a stage stop for the Franklin-Springfield and Waco-Marlin stagecoach routes; in 1869, the completion of the Houston and Texas Central Railway brought new businesses and a post office to the area, and in 1871, the town was officially incorporated;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the economy is supported by the Luminant Kosse Mine, agriculture, ranching, and local businesses; residents and visitors alike enjoy the peaceful atmosphere, and nearby Lake Limestone and Fort Parker State Park are popular destinations for fishing, boating, and camping;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Citizens of Kosse are dedicated stewards of their rich heritage while they work to build an even brighter future, and this special anniversary provides a fitting opportunity to recognize their unique Texas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commemorate the 150th anniversary of Kosse and extend to all those participating in the celebration sincere best wishes for a memorable and meaningful event.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658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