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87R20913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H.R.</w:t>
      </w:r>
      <w:r xml:space="preserve">
        <w:t> </w:t>
      </w:r>
      <w:r>
        <w:t xml:space="preserve">No.</w:t>
      </w:r>
      <w:r xml:space="preserve">
        <w:t> </w:t>
      </w:r>
      <w:r>
        <w:t xml:space="preserve">727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Granbury lost a beloved resident with the death of longtime city leader John Calvin Campbell on March 30, 2021, at the age of 88; and</w:t>
      </w:r>
    </w:p>
    <w:p w:rsidR="003F3435" w:rsidRDefault="0032493E">
      <w:pPr>
        <w:spacing w:line="480" w:lineRule="auto"/>
        <w:ind w:firstLine="720"/>
        <w:jc w:val="both"/>
      </w:pPr>
      <w:r>
        <w:t xml:space="preserve">WHEREAS, Born in Dallas on July 29, 1932, JC Campbell was the son of John and Mildred Campbell; he grew up with a brother, Jerry, and graduated from Irving High School; after serving his country in the U.S. Navy during the Korean War, he attended the University of North Texas, where he met the love of his life, Sylvia Carmichael; they married on July 19, 1958, and settled in Granbury two years later; blessed with 3 sons, John, Jerry, and Joel, they eventually knew the joy of welcoming into their treasured family 9 grandchildren and 16 great-grandchildren; the couple shared a fulfilling relationship until Mrs.</w:t>
      </w:r>
      <w:r xml:space="preserve">
        <w:t> </w:t>
      </w:r>
      <w:r>
        <w:t xml:space="preserve">Campbell's passing in 2019; and</w:t>
      </w:r>
    </w:p>
    <w:p w:rsidR="003F3435" w:rsidRDefault="0032493E">
      <w:pPr>
        <w:spacing w:line="480" w:lineRule="auto"/>
        <w:ind w:firstLine="720"/>
        <w:jc w:val="both"/>
      </w:pPr>
      <w:r>
        <w:t xml:space="preserve">WHEREAS, Mr.</w:t>
      </w:r>
      <w:r xml:space="preserve">
        <w:t> </w:t>
      </w:r>
      <w:r>
        <w:t xml:space="preserve">Campbell worked as a graphic designer for General Dynamics, Ling-Temco-Vought, and Lockheed Martin before his retirement in 2001; in his free time, he sketched historic buildings in Hood County, and his art has been displayed at the Bridge Street History Center; he contributed to his community through his service on the city council from 1971 to 1992 and as a member of the Granbury Volunteer Fire Department and the board of the Hood County Hospital District; in later years, he regularly attended council meetings, as well as meetings of the county commissioners court and the school board; moreover, he organized student essay contests for Memorial Day and Veterans Day; for nearly six decades, he was active in Masonry, and he was a member of Acton United Methodist Church; he helped establish the USS </w:t>
      </w:r>
      <w:r>
        <w:rPr>
          <w:i/>
        </w:rPr>
        <w:t xml:space="preserve">Frank E. Evans</w:t>
      </w:r>
      <w:r>
        <w:t xml:space="preserve"> Association and served as its president for 25 years; among numerous accolades, he received the Howard Clemmons Distinguished Service Award from the chamber of commerce and the Granbury Independent School District Superfan Award, and he was proclaimed an Ambassador for Peace by the government of South Korea; and</w:t>
      </w:r>
    </w:p>
    <w:p w:rsidR="003F3435" w:rsidRDefault="0032493E">
      <w:pPr>
        <w:spacing w:line="480" w:lineRule="auto"/>
        <w:ind w:firstLine="720"/>
        <w:jc w:val="both"/>
      </w:pPr>
      <w:r>
        <w:t xml:space="preserve">WHEREAS, The life of JC Campbell stands as an outstanding example of civic engagement, and those who were privileged to know him will treasure their memories of his warmth, optimism, and devotion to his family and his community; now, therefore, be it</w:t>
      </w:r>
    </w:p>
    <w:p w:rsidR="003F3435" w:rsidRDefault="0032493E">
      <w:pPr>
        <w:spacing w:line="480" w:lineRule="auto"/>
        <w:ind w:firstLine="720"/>
        <w:jc w:val="both"/>
      </w:pPr>
      <w:r>
        <w:t xml:space="preserve">RESOLVED, That the House of Representatives of the 87th Texas Legislature hereby pay tribute to the life of John Calvin Campbell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JC Campbell.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