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FirstLight Community Foundation has made a positive difference in the lives of countless Texans by promoting financial literacy and supporting area students; and</w:t>
      </w:r>
    </w:p>
    <w:p w:rsidR="003F3435" w:rsidRDefault="0032493E">
      <w:pPr>
        <w:spacing w:line="480" w:lineRule="auto"/>
        <w:ind w:firstLine="720"/>
        <w:jc w:val="both"/>
      </w:pPr>
      <w:r>
        <w:t xml:space="preserve">WHEREAS, Founded in 2015 by the board of directors and management team of FirstLight Federal Credit Union, the foundation partners with schools, universities, and local organizations to provide resources for financial education, such as classes, webinars, and online tools; and</w:t>
      </w:r>
    </w:p>
    <w:p w:rsidR="003F3435" w:rsidRDefault="0032493E">
      <w:pPr>
        <w:spacing w:line="480" w:lineRule="auto"/>
        <w:ind w:firstLine="720"/>
        <w:jc w:val="both"/>
      </w:pPr>
      <w:r>
        <w:t xml:space="preserve">WHEREAS, In addition to financial literacy programs, the FirstLight Community Foundation awards annual scholarships to graduating high school students in the greater El Paso, Fort Bliss, and Las Cruces communities; in 2019, the organization gave more than $10,000 in scholarships, and this year, it plans to provide up to 15 scholarships totaling $15,000; and</w:t>
      </w:r>
    </w:p>
    <w:p w:rsidR="003F3435" w:rsidRDefault="0032493E">
      <w:pPr>
        <w:spacing w:line="480" w:lineRule="auto"/>
        <w:ind w:firstLine="720"/>
        <w:jc w:val="both"/>
      </w:pPr>
      <w:r>
        <w:t xml:space="preserve">WHEREAS, The FirstLight Community Foundation has demonstrated a strong commitment to improving the financial well-being of area residents, and it is indeed a privilege to recognize the organization for its outstanding contributions; now, therefore, be it</w:t>
      </w:r>
    </w:p>
    <w:p w:rsidR="003F3435" w:rsidRDefault="0032493E">
      <w:pPr>
        <w:spacing w:line="480" w:lineRule="auto"/>
        <w:ind w:firstLine="720"/>
        <w:jc w:val="both"/>
      </w:pPr>
      <w:r>
        <w:t xml:space="preserve">RESOLVED, That the House of Representatives of the 87th Texas Legislature hereby honor the FirstLight Community Foundation for its service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FirstLight Community Foundation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731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