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87R16130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743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Charles Wallis, an oil and acrylic painter hailing from Waco, has earned widespread acclaim and recognition for his vibrant landscapes, portraits, still life paintings, and abstract compositions; and</w:t>
      </w:r>
    </w:p>
    <w:p w:rsidR="003F3435" w:rsidRDefault="0032493E">
      <w:pPr>
        <w:spacing w:line="480" w:lineRule="auto"/>
        <w:ind w:firstLine="720"/>
        <w:jc w:val="both"/>
      </w:pPr>
      <w:r>
        <w:t xml:space="preserve">WHEREAS, Mr.</w:t>
      </w:r>
      <w:r xml:space="preserve">
        <w:t> </w:t>
      </w:r>
      <w:r>
        <w:t xml:space="preserve">Wallis began his artistic studies at University High School in Waco and went on to graduate with a fine arts degree from Baylor University in 1967; embarking on his career as a professional artist, he opened a design studio and also taught art and design courses at Baylor and art appreciation courses at McLennan Community College; for a decade, he operated his studio in Waco, where Baylor University was one of his major clients; and</w:t>
      </w:r>
    </w:p>
    <w:p w:rsidR="003F3435" w:rsidRDefault="0032493E">
      <w:pPr>
        <w:spacing w:line="480" w:lineRule="auto"/>
        <w:ind w:firstLine="720"/>
        <w:jc w:val="both"/>
      </w:pPr>
      <w:r>
        <w:t xml:space="preserve">WHEREAS, Over the past 10 years, Mr.</w:t>
      </w:r>
      <w:r xml:space="preserve">
        <w:t> </w:t>
      </w:r>
      <w:r>
        <w:t xml:space="preserve">Wallis has painted numerous depictions of vintage Waco landmarks, in addition to homages to iconic Baylor University figures such as the university's namesake, Judge R. E. B. Baylor, and Heisman Trophy winner Robert Griffin III; he has donated a number of pieces from this collection to the Historic Waco Foundation, and he has also displayed his art at several local galleries; many of his other works are inspired by the natural beauty of Texas, and he has been featured elsewhere in the state at the Adobe Western Art Gallery in Fort Worth, the Weiler House Fine Art Gallery in Arlington, the Frame Gallery in Bryan, and the Texas Visual Artists Association in Dallas; and</w:t>
      </w:r>
    </w:p>
    <w:p w:rsidR="003F3435" w:rsidRDefault="0032493E">
      <w:pPr>
        <w:spacing w:line="480" w:lineRule="auto"/>
        <w:ind w:firstLine="720"/>
        <w:jc w:val="both"/>
      </w:pPr>
      <w:r>
        <w:t xml:space="preserve">WHEREAS, Mr.</w:t>
      </w:r>
      <w:r xml:space="preserve">
        <w:t> </w:t>
      </w:r>
      <w:r>
        <w:t xml:space="preserve">Wallis's paintings have been selected for a host of awards, including first-place honors at the Irving Art Association's National Wildlife Show in 2010, at the Nature Art Exhibition in 2012, and at the Conroe Art League Annual Show in 2017, along with Best in Show honors from the Central Texas Art League in 2016 and the Envision Arts Happy Fall Show in 2019; he has served as a judge for the Lone Star Art Guild Annual Show, and he has benefited his peers in the arts scene through various leadership roles with the Texas Visual Arts Association, the Central Texas Art League, the Brazos Valley Art League, and the Visual Art Society of Bryan-College Station; and</w:t>
      </w:r>
    </w:p>
    <w:p w:rsidR="003F3435" w:rsidRDefault="0032493E">
      <w:pPr>
        <w:spacing w:line="480" w:lineRule="auto"/>
        <w:ind w:firstLine="720"/>
        <w:jc w:val="both"/>
      </w:pPr>
      <w:r>
        <w:t xml:space="preserve">WHEREAS, Charles Wallis's passion, imagination, and mastery of his medium are evidenced in his extensive body of work and the multitude of painting styles and subjects he has explored, and he has made a contribution all his own to the rich tapestry of Texas art; now, therefore, be it</w:t>
      </w:r>
    </w:p>
    <w:p w:rsidR="003F3435" w:rsidRDefault="0032493E">
      <w:pPr>
        <w:spacing w:line="480" w:lineRule="auto"/>
        <w:ind w:firstLine="720"/>
        <w:jc w:val="both"/>
      </w:pPr>
      <w:r>
        <w:t xml:space="preserve">RESOLVED, That the House of Representatives of the 87th Texas Legislature hereby honor Charles Wallis for his lifetime of artistic achievements and extend to him sincere best wishes for continued success and fulfillment in his future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Wallis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