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763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National Hispanic Professional Organization are gathering on May 5, 2021, to celebrate Cinco de Mayo at their Hispanos Unidos networking event; and</w:t>
      </w:r>
    </w:p>
    <w:p w:rsidR="003F3435" w:rsidRDefault="0032493E">
      <w:pPr>
        <w:spacing w:line="480" w:lineRule="auto"/>
        <w:ind w:firstLine="720"/>
        <w:jc w:val="both"/>
      </w:pPr>
      <w:r>
        <w:t xml:space="preserve">WHEREAS, Founded in Houston on January 1, 2004, the NHPO is a nonprofit organization that offers professional development and leadership training; its membership includes small business owners, professionals, and community leaders engaged in advocacy for issues that impact the Hispanic community; since its inception, NHPO has expanded to other cities in Texas and across the country; and</w:t>
      </w:r>
    </w:p>
    <w:p w:rsidR="003F3435" w:rsidRDefault="0032493E">
      <w:pPr>
        <w:spacing w:line="480" w:lineRule="auto"/>
        <w:ind w:firstLine="720"/>
        <w:jc w:val="both"/>
      </w:pPr>
      <w:r>
        <w:t xml:space="preserve">WHEREAS, NHPO sponsors monthly events focused on education, workforce development, networking, and business and professional resources; in January 2009, it partnered with Houston Community College Southeast Campus to establish the NHPO Leadership Institute, which offers training in such areas as strategic planning, conflict management, public speaking, and conducting effective meetings; and</w:t>
      </w:r>
    </w:p>
    <w:p w:rsidR="003F3435" w:rsidRDefault="0032493E">
      <w:pPr>
        <w:spacing w:line="480" w:lineRule="auto"/>
        <w:ind w:firstLine="720"/>
        <w:jc w:val="both"/>
      </w:pPr>
      <w:r>
        <w:t xml:space="preserve">WHEREAS, Recognizing the diversity of the Hispanic community, NHPO launched its Hispanos Unidos initiative to foster collaboration among groups representing different constituencies with common interests; the event promotes cross-cultural business and professional opportunities while highlighting a vibrant and varied heritage; and</w:t>
      </w:r>
    </w:p>
    <w:p w:rsidR="003F3435" w:rsidRDefault="0032493E">
      <w:pPr>
        <w:spacing w:line="480" w:lineRule="auto"/>
        <w:ind w:firstLine="720"/>
        <w:jc w:val="both"/>
      </w:pPr>
      <w:r>
        <w:t xml:space="preserve">WHEREAS, The members of NHPO have demonstrated a strong commitment to the advancement of Hispanic professionals and businesses, and their efforts are contributing to the vitality and prosperity of communities across the Lone Star State and beyond; now, therefore, be it</w:t>
      </w:r>
    </w:p>
    <w:p w:rsidR="003F3435" w:rsidRDefault="0032493E">
      <w:pPr>
        <w:spacing w:line="480" w:lineRule="auto"/>
        <w:ind w:firstLine="720"/>
        <w:jc w:val="both"/>
      </w:pPr>
      <w:r>
        <w:t xml:space="preserve">RESOLVED, That the House of Representatives of the 87th Texas Legislature hereby commemorate the 2021 Cinco de Mayo Hispanos Unidos networking event and extend to the members of the National Hispanic Professional Organization sincere best wishes for continued success;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Hull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763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