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were deeply saddened by the passing of John Edward Fortenberry of Valley View on April 2, 2021, at the age of 81; and</w:t>
      </w:r>
    </w:p>
    <w:p w:rsidR="003F3435" w:rsidRDefault="0032493E">
      <w:pPr>
        <w:spacing w:line="480" w:lineRule="auto"/>
        <w:ind w:firstLine="720"/>
        <w:jc w:val="both"/>
      </w:pPr>
      <w:r>
        <w:t xml:space="preserve">WHEREAS, The son of Sloan and Christine Fortenberry, John Fortenberry was born on March 4, 1940, in Gainesville; this patriotic American answered his nation's call to duty by enlisting in the U.S. Army, and he went on to serve his community as the mayor of Valley View; he was a valued congregant of Valley View United Methodist Church for many years, as well as a member of Sigma Chi Fraternity; moreover, he had a great passion for flying and was a longtime pilot; and</w:t>
      </w:r>
    </w:p>
    <w:p w:rsidR="003F3435" w:rsidRDefault="0032493E">
      <w:pPr>
        <w:spacing w:line="480" w:lineRule="auto"/>
        <w:ind w:firstLine="720"/>
        <w:jc w:val="both"/>
      </w:pPr>
      <w:r>
        <w:t xml:space="preserve">WHEREAS, In all his endeavors, Mr.</w:t>
      </w:r>
      <w:r xml:space="preserve">
        <w:t> </w:t>
      </w:r>
      <w:r>
        <w:t xml:space="preserve">Fortenberry enjoyed the love and support of his wife, Betty, with whom he shared a rewarding marriage that spanned more than half a century; he was the proud father of two daughters, Susan and Paige, and he had the pleasure of seeing his family grow to include a beloved granddaughter, Emmaline; and</w:t>
      </w:r>
    </w:p>
    <w:p w:rsidR="003F3435" w:rsidRDefault="0032493E">
      <w:pPr>
        <w:spacing w:line="480" w:lineRule="auto"/>
        <w:ind w:firstLine="720"/>
        <w:jc w:val="both"/>
      </w:pPr>
      <w:r>
        <w:t xml:space="preserve">WHEREAS, John Fortenberry was a devoted family man and a significant asset to his community, and his commitment to his loved ones and to Valley View will be remembered and admired for years to come; now, therefore, be it</w:t>
      </w:r>
    </w:p>
    <w:p w:rsidR="003F3435" w:rsidRDefault="0032493E">
      <w:pPr>
        <w:spacing w:line="480" w:lineRule="auto"/>
        <w:ind w:firstLine="720"/>
        <w:jc w:val="both"/>
      </w:pPr>
      <w:r>
        <w:t xml:space="preserve">RESOLVED, That the House of Representatives of the 87th Texas Legislature hereby pay tribute to the life of John Edward Fortenberry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John Fortenberry.</w:t>
      </w:r>
    </w:p>
    <w:p w:rsidR="003F3435" w:rsidRDefault="0032493E">
      <w:pPr>
        <w:jc w:val="both"/>
      </w:pPr>
    </w:p>
    <w:p w:rsidR="003F3435" w:rsidRDefault="0032493E">
      <w:pPr>
        <w:jc w:val="right"/>
      </w:pPr>
      <w:r>
        <w:t xml:space="preserve">Spiller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767 was unanimously adopted by a rising vote of the House on April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