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Tom Johnson retired from private practice on March 31, 2021, drawing to a close a distinguished career as a military and civilian physician that spanned half a century; and</w:t>
      </w:r>
    </w:p>
    <w:p w:rsidR="003F3435" w:rsidRDefault="0032493E">
      <w:pPr>
        <w:spacing w:line="480" w:lineRule="auto"/>
        <w:ind w:firstLine="720"/>
        <w:jc w:val="both"/>
      </w:pPr>
      <w:r>
        <w:t xml:space="preserve">WHEREAS, A 1971 graduate of the U.S. Air Force Academy, Dr.</w:t>
      </w:r>
      <w:r xml:space="preserve">
        <w:t> </w:t>
      </w:r>
      <w:r>
        <w:t xml:space="preserve">Johnson earned his medical degree from the University of South Carolina, and he went on to study aerospace medicine at Brooks Air Force Base in San Antonio, receiving his flight surgeon's wings in 1975; he worked at the cadet clinic at the Air Force Academy and completed a family practice internship at Scott AFB, as well as a residency in diagnostic radiology at Wilford Hall Medical Center in San Antonio, before serving as chief of diagnostic radiology at Malcolm Grow Medical Center at Andrews AFB; and</w:t>
      </w:r>
    </w:p>
    <w:p w:rsidR="003F3435" w:rsidRDefault="0032493E">
      <w:pPr>
        <w:spacing w:line="480" w:lineRule="auto"/>
        <w:ind w:firstLine="720"/>
        <w:jc w:val="both"/>
      </w:pPr>
      <w:r>
        <w:t xml:space="preserve">WHEREAS, In the 1980s, Dr.</w:t>
      </w:r>
      <w:r xml:space="preserve">
        <w:t> </w:t>
      </w:r>
      <w:r>
        <w:t xml:space="preserve">Johnson set up a private practice in North Carolina while remaining active with the Air Force Reserve; in 1989, he returned to active duty as chair of the radiology department of the USAF Surgeon General in Germany; returning to the U.S., he served as chief of diagnostic radiology at Wilford Hall and as chair of the department of radiology, director of the radiology residence program, and radiology and nuclear medicine consultant to the USAF Surgeon General; and</w:t>
      </w:r>
    </w:p>
    <w:p w:rsidR="003F3435" w:rsidRDefault="0032493E">
      <w:pPr>
        <w:spacing w:line="480" w:lineRule="auto"/>
        <w:ind w:firstLine="720"/>
        <w:jc w:val="both"/>
      </w:pPr>
      <w:r>
        <w:t xml:space="preserve">WHEREAS, Promoted to colonel in 1995, Dr.</w:t>
      </w:r>
      <w:r xml:space="preserve">
        <w:t> </w:t>
      </w:r>
      <w:r>
        <w:t xml:space="preserve">Johnson was appointed as chair of a radiology business process re-engineering working group in Washington, D.C.; he also represented the air force in the American College of Radiology and the Radiological Society of North America and taught at The University of Texas Health Science Center at San Antonio; his awards include the Legion of Merit, the Meritorious Service Medal with one oak leaf cluster, and the National Defense Service Medal with a bronze star; and</w:t>
      </w:r>
    </w:p>
    <w:p w:rsidR="003F3435" w:rsidRDefault="0032493E">
      <w:pPr>
        <w:spacing w:line="480" w:lineRule="auto"/>
        <w:ind w:firstLine="720"/>
        <w:jc w:val="both"/>
      </w:pPr>
      <w:r>
        <w:t xml:space="preserve">WHEREAS, Dr.</w:t>
      </w:r>
      <w:r xml:space="preserve">
        <w:t> </w:t>
      </w:r>
      <w:r>
        <w:t xml:space="preserve">Johnson ended his military career as chair of the department of radiology at Wilford Hall and as deputy commander of the 59th Medical Diagnostic and Therapeutics Group, retiring from the air force in 1998 after 27 years; he then set up GMN Associates in Plano, a private radiology practice specializing in mammography, where he has earned the deep respect and admiration of his staff and patients alike; and</w:t>
      </w:r>
    </w:p>
    <w:p w:rsidR="003F3435" w:rsidRDefault="0032493E">
      <w:pPr>
        <w:spacing w:line="480" w:lineRule="auto"/>
        <w:ind w:firstLine="720"/>
        <w:jc w:val="both"/>
      </w:pPr>
      <w:r>
        <w:t xml:space="preserve">WHEREAS, In all his endeavors, Dr.</w:t>
      </w:r>
      <w:r xml:space="preserve">
        <w:t> </w:t>
      </w:r>
      <w:r>
        <w:t xml:space="preserve">Johnson benefits from the love and support of his wife, Nancy, and his four children, Beth, Sarah, Matthew, and Mary; and</w:t>
      </w:r>
    </w:p>
    <w:p w:rsidR="003F3435" w:rsidRDefault="0032493E">
      <w:pPr>
        <w:spacing w:line="480" w:lineRule="auto"/>
        <w:ind w:firstLine="720"/>
        <w:jc w:val="both"/>
      </w:pPr>
      <w:r>
        <w:t xml:space="preserve">WHEREAS, Dr.</w:t>
      </w:r>
      <w:r xml:space="preserve">
        <w:t> </w:t>
      </w:r>
      <w:r>
        <w:t xml:space="preserve">Tom Johnson's dedication, vast expertise, and commitment to excellence have greatly benefited countless patients over the years,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Tom Johnson on his retirement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Johnson as an expression of high regard by the Texas House of Representatives.</w:t>
      </w:r>
    </w:p>
    <w:p w:rsidR="003F3435" w:rsidRDefault="0032493E">
      <w:pPr>
        <w:jc w:val="both"/>
      </w:pPr>
    </w:p>
    <w:p w:rsidR="003F3435" w:rsidRDefault="0032493E">
      <w:pPr>
        <w:jc w:val="right"/>
      </w:pPr>
      <w:r>
        <w:t xml:space="preserve">Leach</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