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855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Hueco Elementary School in the Socorro Independent School District has been named a recipient of the Purple Star Campus Designation for the 2020-2021 school year by the Texas Education Agency; and</w:t>
      </w:r>
    </w:p>
    <w:p w:rsidR="003F3435" w:rsidRDefault="0032493E">
      <w:pPr>
        <w:spacing w:line="480" w:lineRule="auto"/>
        <w:ind w:firstLine="720"/>
        <w:jc w:val="both"/>
      </w:pPr>
      <w:r>
        <w:t xml:space="preserve">WHEREAS, This prestigious designation was created by the 86th Texas Legislature to honor campuses that have demonstrated a commitment to addressing the needs of military-connected students and their families; ably led by principal Daisy Garcia, Hueco Elementary School qualified for the recognition by meeting several crucial requirements, which include designating a campus-based military liaison, establishing a campus transition program, and maintaining an easily accessible website with information specific to military-connected students; and</w:t>
      </w:r>
    </w:p>
    <w:p w:rsidR="003F3435" w:rsidRDefault="0032493E">
      <w:pPr>
        <w:spacing w:line="480" w:lineRule="auto"/>
        <w:ind w:firstLine="720"/>
        <w:jc w:val="both"/>
      </w:pPr>
      <w:r>
        <w:t xml:space="preserve">WHEREAS, Americans owe a profound debt of gratitude to the men and women who have answered our nation's call to duty, and Hueco Elementary School is indeed deserving of recognition for its dedication to supporting military families; now, therefore, be it</w:t>
      </w:r>
    </w:p>
    <w:p w:rsidR="003F3435" w:rsidRDefault="0032493E">
      <w:pPr>
        <w:spacing w:line="480" w:lineRule="auto"/>
        <w:ind w:firstLine="720"/>
        <w:jc w:val="both"/>
      </w:pPr>
      <w:r>
        <w:t xml:space="preserve">RESOLVED, That the House of Representatives of the 87th Texas Legislature hereby congratulate Hueco Elementary School on receiving the 2020-2021 Purple Star Campus Designation and extend to all those associated with the school sincere best wishes for the future; and, be it further</w:t>
      </w:r>
    </w:p>
    <w:p w:rsidR="003F3435" w:rsidRDefault="0032493E">
      <w:pPr>
        <w:spacing w:line="480" w:lineRule="auto"/>
        <w:ind w:firstLine="720"/>
        <w:jc w:val="both"/>
      </w:pPr>
      <w:r>
        <w:t xml:space="preserve">RESOLVED, That an official copy of this resolution be prepared for the school as an expression of high regard by the Texas House of Representatives.</w:t>
      </w:r>
    </w:p>
    <w:p w:rsidR="003F3435" w:rsidRDefault="0032493E">
      <w:pPr>
        <w:jc w:val="both"/>
      </w:pPr>
    </w:p>
    <w:p w:rsidR="003F3435" w:rsidRDefault="0032493E">
      <w:pPr>
        <w:jc w:val="right"/>
      </w:pPr>
      <w:r>
        <w:t xml:space="preserve">Fierro</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855 was adopted by the House on April 30,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