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Tristen Licon distinguished himself as a standout player during his four seasons with the Sul Ross State University men's basketball team, receiving numerous honors and earning a place in the university's record books; and</w:t>
      </w:r>
    </w:p>
    <w:p w:rsidR="003F3435" w:rsidRDefault="0032493E">
      <w:pPr>
        <w:spacing w:line="480" w:lineRule="auto"/>
        <w:ind w:firstLine="720"/>
        <w:jc w:val="both"/>
      </w:pPr>
      <w:r>
        <w:t xml:space="preserve">WHEREAS, During his exceptional senior campaign in 2020-2021, Mr.</w:t>
      </w:r>
      <w:r xml:space="preserve">
        <w:t> </w:t>
      </w:r>
      <w:r>
        <w:t xml:space="preserve">Licon was the team leader in scoring, rebounding, shooting percentage, and steals; selected as the American Southwest Conference Defensive Player of the Year and as a member of the All-Conference Team, he also made the ASC All-West Division First Team and the ASC All-Defensive squad; he concluded his career at Sul Ross with 1,579 total points, good for No.</w:t>
      </w:r>
      <w:r xml:space="preserve">
        <w:t> </w:t>
      </w:r>
      <w:r>
        <w:t xml:space="preserve">2 on the all-time scoring list; and</w:t>
      </w:r>
    </w:p>
    <w:p w:rsidR="003F3435" w:rsidRDefault="0032493E">
      <w:pPr>
        <w:spacing w:line="480" w:lineRule="auto"/>
        <w:ind w:firstLine="720"/>
        <w:jc w:val="both"/>
      </w:pPr>
      <w:r>
        <w:t xml:space="preserve">WHEREAS, A transfer player from Lubbock Christian University, Mr.</w:t>
      </w:r>
      <w:r xml:space="preserve">
        <w:t> </w:t>
      </w:r>
      <w:r>
        <w:t xml:space="preserve">Licon first wore the Lobo uniform as a freshman in 2017-2018; that season, he helped the team earn the ASC West championship, the league tournament crown, and a berth in the NCAA Division III national tournament, and his honors included the ASC West Newcomer of the Year award; he continued to excel in the seasons that followed, and as a junior, he led the Lobos to a division title and was chosen the ASC West Player of the Year and a member of the All-Conference, All-Tournament, and All-West squads; and</w:t>
      </w:r>
    </w:p>
    <w:p w:rsidR="003F3435" w:rsidRDefault="0032493E">
      <w:pPr>
        <w:spacing w:line="480" w:lineRule="auto"/>
        <w:ind w:firstLine="720"/>
        <w:jc w:val="both"/>
      </w:pPr>
      <w:r>
        <w:t xml:space="preserve">WHEREAS, A native of El Paso, Mr.</w:t>
      </w:r>
      <w:r xml:space="preserve">
        <w:t> </w:t>
      </w:r>
      <w:r>
        <w:t xml:space="preserve">Licon first received acclaim at Americas High School; there, he was the district Most Valuable Player, a multiple First Team All-District choice, and a two-time All-Region honoree; and</w:t>
      </w:r>
    </w:p>
    <w:p w:rsidR="003F3435" w:rsidRDefault="0032493E">
      <w:pPr>
        <w:spacing w:line="480" w:lineRule="auto"/>
        <w:ind w:firstLine="720"/>
        <w:jc w:val="both"/>
      </w:pPr>
      <w:r>
        <w:t xml:space="preserve">WHEREAS, Demonstrating an impeccable work ethic and an unwavering commitment to excellence, Tristen Licon has served as an exceptional role model for his teammates and his fellow students, and he may indeed reflect with pride on his many contributions to the Sul Ross basketball program; now, therefore, be it</w:t>
      </w:r>
    </w:p>
    <w:p w:rsidR="003F3435" w:rsidRDefault="0032493E">
      <w:pPr>
        <w:spacing w:line="480" w:lineRule="auto"/>
        <w:ind w:firstLine="720"/>
        <w:jc w:val="both"/>
      </w:pPr>
      <w:r>
        <w:t xml:space="preserve">RESOLVED, That the House of Representatives of the 87th Texas Legislature hereby congratulate Tristen Licon on his outstanding basketball career at Sul Ross State University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Licon as an expression of high regard by the Texas House of Representatives.</w:t>
      </w:r>
    </w:p>
    <w:p w:rsidR="003F3435" w:rsidRDefault="0032493E">
      <w:pPr>
        <w:jc w:val="both"/>
      </w:pPr>
    </w:p>
    <w:p w:rsidR="003F3435" w:rsidRDefault="0032493E">
      <w:pPr>
        <w:jc w:val="right"/>
      </w:pPr>
      <w:r>
        <w:t xml:space="preserve">Morales of Maverick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874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