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87R21388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889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February 2021, citizens across Texas experienced the devastating effects of Winter Storm Uri, and in House District 26, the Attack Poverty organization played an important role in helping the community respond to this unprecedented emergency; and</w:t>
      </w:r>
    </w:p>
    <w:p w:rsidR="003F3435" w:rsidRDefault="0032493E">
      <w:pPr>
        <w:spacing w:line="480" w:lineRule="auto"/>
        <w:ind w:firstLine="720"/>
        <w:jc w:val="both"/>
      </w:pPr>
      <w:r>
        <w:t xml:space="preserve">WHEREAS, Headquartered in Stafford, Attack Poverty is a nonprofit that brings together communities of resource with communities of need in an effort to break the cycle of generational poverty; and</w:t>
      </w:r>
    </w:p>
    <w:p w:rsidR="003F3435" w:rsidRDefault="0032493E">
      <w:pPr>
        <w:spacing w:line="480" w:lineRule="auto"/>
        <w:ind w:firstLine="720"/>
        <w:jc w:val="both"/>
      </w:pPr>
      <w:r>
        <w:t xml:space="preserve">WHEREAS, Attack Poverty established warming centers and shelters for Fort Bend County residents seeking refuge from Winter Storm Uri, and its volunteers also provided assistance to income-restricted senior living centers; in the aftermath of the storm, the organization distributed 4,000 meals, 2,000 bottles of water, and 9 pallets of fresh produce to people as well as personal protective equipment for use during the COVID-19 pandemic; and</w:t>
      </w:r>
    </w:p>
    <w:p w:rsidR="003F3435" w:rsidRDefault="0032493E">
      <w:pPr>
        <w:spacing w:line="480" w:lineRule="auto"/>
        <w:ind w:firstLine="720"/>
        <w:jc w:val="both"/>
      </w:pPr>
      <w:r>
        <w:t xml:space="preserve">WHEREAS, Demonstrating exceptional initiative and perseverance during a time of crisis, the members, staff, and volunteers of Attack Poverty dedicated time and resources to help those in need, and they are indeed deserving of special recognition for their contributions; now, therefore, be it</w:t>
      </w:r>
    </w:p>
    <w:p w:rsidR="003F3435" w:rsidRDefault="0032493E">
      <w:pPr>
        <w:spacing w:line="480" w:lineRule="auto"/>
        <w:ind w:firstLine="720"/>
        <w:jc w:val="both"/>
      </w:pPr>
      <w:r>
        <w:t xml:space="preserve">RESOLVED, That the House of Representatives of the 87th Texas Legislature hereby honor Attack Poverty for its outstanding service during Winter Storm Uri and commend all those involved with the effort on a job well done;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889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