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892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In February 2021, citizens across Texas experienced the devastating effects of Winter Storm Uri, and in House District 26, BAPS Charities played an important role in helping the community respond to this unprecedented emergency; and</w:t>
      </w:r>
    </w:p>
    <w:p w:rsidR="003F3435" w:rsidRDefault="0032493E">
      <w:pPr>
        <w:spacing w:line="480" w:lineRule="auto"/>
        <w:ind w:firstLine="720"/>
        <w:jc w:val="both"/>
      </w:pPr>
      <w:r>
        <w:t xml:space="preserve">WHEREAS, BAPS Charities, a global nonprofit organization, mobilizes volunteers to perform acts of selfless service in behalf of their communities and the world; in the aftermath of Winter Storm Uri, BAPS Charities provided humanitarian relief by coordinating water and supply distribution efforts around the city of Stafford and by hosting a food drive in partnership with the Houston Food Bank; and</w:t>
      </w:r>
    </w:p>
    <w:p w:rsidR="003F3435" w:rsidRDefault="0032493E">
      <w:pPr>
        <w:spacing w:line="480" w:lineRule="auto"/>
        <w:ind w:firstLine="720"/>
        <w:jc w:val="both"/>
      </w:pPr>
      <w:r>
        <w:t xml:space="preserve">WHEREAS, Demonstrating exceptional initiative and perseverance during a time of crisis, the members, staff, and volunteers of BAPS Charities dedicated time and resources to help those in need, and they are indeed deserving of special recognition for their efforts; now, therefore, be it</w:t>
      </w:r>
    </w:p>
    <w:p w:rsidR="003F3435" w:rsidRDefault="0032493E">
      <w:pPr>
        <w:spacing w:line="480" w:lineRule="auto"/>
        <w:ind w:firstLine="720"/>
        <w:jc w:val="both"/>
      </w:pPr>
      <w:r>
        <w:t xml:space="preserve">RESOLVED, That the House of Representatives of the 87th Texas Legislature hereby honor BAPS Charities for its outstanding service during Winter Storm Uri and commend all those affiliated with the group on a job well done;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p w:rsidR="003F3435" w:rsidRDefault="0032493E">
      <w:pPr>
        <w:jc w:val="both"/>
      </w:pPr>
    </w:p>
    <w:p w:rsidR="003F3435" w:rsidRDefault="0032493E">
      <w:pPr>
        <w:jc w:val="right"/>
      </w:pPr>
      <w:r>
        <w:t xml:space="preserve">Jetton</w:t>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892 was adopted by the House on May 8,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