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919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Cystic Fibrosis Awareness Month is being observed in May 2021 across Texas and throughout the nation; and</w:t>
      </w:r>
    </w:p>
    <w:p w:rsidR="003F3435" w:rsidRDefault="0032493E">
      <w:pPr>
        <w:spacing w:line="480" w:lineRule="auto"/>
        <w:ind w:firstLine="720"/>
        <w:jc w:val="both"/>
      </w:pPr>
      <w:r>
        <w:t xml:space="preserve">WHEREAS, A life-threatening progressive, genetic disease, cystic fibrosis impairs the functioning of the lungs and inhibits the body's ability to break down food and absorb nutrients; patients with cystic fibrosis are at a heightened risk of developing lung infections, and they often struggle with maintaining adequate nutrition both as children and adults; and</w:t>
      </w:r>
    </w:p>
    <w:p w:rsidR="003F3435" w:rsidRDefault="0032493E">
      <w:pPr>
        <w:spacing w:line="480" w:lineRule="auto"/>
        <w:ind w:firstLine="720"/>
        <w:jc w:val="both"/>
      </w:pPr>
      <w:r>
        <w:t xml:space="preserve">WHEREAS, More than 30,000 people are living with cystic fibrosis in the United States, and approximately 1,000 new cases are diagnosed each year; many more Americans are symptomless carriers of the disease; and</w:t>
      </w:r>
    </w:p>
    <w:p w:rsidR="003F3435" w:rsidRDefault="0032493E">
      <w:pPr>
        <w:spacing w:line="480" w:lineRule="auto"/>
        <w:ind w:firstLine="720"/>
        <w:jc w:val="both"/>
      </w:pPr>
      <w:r>
        <w:t xml:space="preserve">WHEREAS, During the mid-20th century, few individuals with cystic fibrosis survived beyond early childhood, but tremendous advancements in medical care have greatly extended the life expectancy of patients and made it possible for them to realize their dreams of attending college, pursuing careers, getting married, and having families; newborn screenings also help with early diagnosis and treatment; today, more than half of the population with cystic fibrosis have reached the age of 18 or older, and the median predicted survival age is close to 40; and</w:t>
      </w:r>
    </w:p>
    <w:p w:rsidR="003F3435" w:rsidRDefault="0032493E">
      <w:pPr>
        <w:spacing w:line="480" w:lineRule="auto"/>
        <w:ind w:firstLine="720"/>
        <w:jc w:val="both"/>
      </w:pPr>
      <w:r>
        <w:t xml:space="preserve">WHEREAS, The Cystic Fibrosis Foundation is dedicated to improving the lives of people with the disease, and within the Lone Star State, its mission is carried out by regional chapters headquartered in Austin, San Antonio, Dallas, and Houston; the foundation supports this worthy cause through fundraisers such as Amarillo Great Strides, a virtual walk taking place on May 15, 2021; and</w:t>
      </w:r>
    </w:p>
    <w:p w:rsidR="003F3435" w:rsidRDefault="0032493E">
      <w:pPr>
        <w:spacing w:line="480" w:lineRule="auto"/>
        <w:ind w:firstLine="720"/>
        <w:jc w:val="both"/>
      </w:pPr>
      <w:r>
        <w:t xml:space="preserve">WHEREAS, Although research breakthroughs have dramatically improved the outlook for people with cystic fibrosis, many lives are still cut short by the condition; during National Cystic Fibrosis Awareness Month, thousands of volunteers are joining together to call attention to this devastating disease, and their efforts are providing vital support to the search for a cure; now, therefore, be it</w:t>
      </w:r>
    </w:p>
    <w:p w:rsidR="003F3435" w:rsidRDefault="0032493E">
      <w:pPr>
        <w:spacing w:line="480" w:lineRule="auto"/>
        <w:ind w:firstLine="720"/>
        <w:jc w:val="both"/>
      </w:pPr>
      <w:r>
        <w:t xml:space="preserve">RESOLVED, That the House of Representatives of the 87th Texas Legislature hereby recognize May 2021 as Cystic Fibrosis Awareness Month and encourage all Texans to learn more about cystic fibrosis.</w:t>
      </w:r>
    </w:p>
    <w:p w:rsidR="003F3435" w:rsidRDefault="0032493E">
      <w:pPr>
        <w:jc w:val="both"/>
      </w:pPr>
    </w:p>
    <w:p w:rsidR="003F3435" w:rsidRDefault="0032493E">
      <w:pPr>
        <w:jc w:val="right"/>
      </w:pPr>
      <w:r>
        <w:t xml:space="preserve">Price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919 was adopted by the House on May 8,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