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87R19415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Bucy</w:t>
      </w:r>
      <w:r xml:space="preserve">
        <w:tab wTab="150" tlc="none" cTlc="0"/>
      </w:r>
      <w:r>
        <w:t xml:space="preserve">H.R.</w:t>
      </w:r>
      <w:r xml:space="preserve">
        <w:t> </w:t>
      </w:r>
      <w:r>
        <w:t xml:space="preserve">No.</w:t>
      </w:r>
      <w:r xml:space="preserve">
        <w:t> </w:t>
      </w:r>
      <w:r>
        <w:t xml:space="preserve">925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Austin have greatly benefited from the dedicated service of James "Jimmy" Flannigan, who concluded his tenure on the Austin City Council on January 7, 2021; and</w:t>
      </w:r>
    </w:p>
    <w:p w:rsidR="003F3435" w:rsidRDefault="0032493E">
      <w:pPr>
        <w:spacing w:line="480" w:lineRule="auto"/>
        <w:ind w:firstLine="720"/>
        <w:jc w:val="both"/>
      </w:pPr>
      <w:r>
        <w:t xml:space="preserve">WHEREAS, Mr.</w:t>
      </w:r>
      <w:r xml:space="preserve">
        <w:t> </w:t>
      </w:r>
      <w:r>
        <w:t xml:space="preserve">Flannigan, a native of San Antonio, moved to Austin to attend The University of Texas, where he earned bachelor's and master's degrees in business administration; he launched a small web development firm, Site Street, and went on to serve the business community as president of the Austin LGBT Chamber of Commerce, in addition to serving as regional chair of the chamber's national counterpart; he also contributed his time and insight to the work of the Austin Chamber of Commerce's Transportation Committee, and he cofounded and led the Northwest Austin Coalition, which initiated the successful Anderson Mill Road Corridor Study; and</w:t>
      </w:r>
    </w:p>
    <w:p w:rsidR="003F3435" w:rsidRDefault="0032493E">
      <w:pPr>
        <w:spacing w:line="480" w:lineRule="auto"/>
        <w:ind w:firstLine="720"/>
        <w:jc w:val="both"/>
      </w:pPr>
      <w:r>
        <w:t xml:space="preserve">WHEREAS, In 2016, Mr.</w:t>
      </w:r>
      <w:r xml:space="preserve">
        <w:t> </w:t>
      </w:r>
      <w:r>
        <w:t xml:space="preserve">Flannigan became the first resident of Williamson County to serve on the Austin City Council when he won election as the representative for District 6; as the first openly gay man to serve on that body, he helped make tremendous strides for the LGBTQ community by establishing the City of Austin's LGBTQ Quality of Life Advisory Commission and the city's first LGBTQ employee group, known as the Stonewall Equality Employee Network; emphasizing the need to put progress ahead of partisan politics, he played a key role on the council as it addressed issues such as economic development, affordable housing, traffic relief, public safety, and fiscal sustainability, with special concern for the needs of his constituents in Northwest Austin; and</w:t>
      </w:r>
    </w:p>
    <w:p w:rsidR="003F3435" w:rsidRDefault="0032493E">
      <w:pPr>
        <w:spacing w:line="480" w:lineRule="auto"/>
        <w:ind w:firstLine="720"/>
        <w:jc w:val="both"/>
      </w:pPr>
      <w:r>
        <w:t xml:space="preserve">WHEREAS, During his time in office, Mr.</w:t>
      </w:r>
      <w:r xml:space="preserve">
        <w:t> </w:t>
      </w:r>
      <w:r>
        <w:t xml:space="preserve">Flannigan was chair of the City Council's Judicial Committee and vice chair of its Mobility Committee; among other roles, he has served on a number of regional planning boards, including the Capital Area Metropolitan Planning Organization's Transportation Policy Board and the Capital Area Council of Governments' Economic Development District Board, where he provided further leadership as an executive committee member and as chair of the Community Advancement Network; and</w:t>
      </w:r>
    </w:p>
    <w:p w:rsidR="003F3435" w:rsidRDefault="0032493E">
      <w:pPr>
        <w:spacing w:line="480" w:lineRule="auto"/>
        <w:ind w:firstLine="720"/>
        <w:jc w:val="both"/>
      </w:pPr>
      <w:r>
        <w:t xml:space="preserve">WHEREAS, Over the past four years, Jimmy Flannigan has demonstrated a deep commitment to building a better future for all Austinites, and he may indeed reflect with pride on his many significant accomplishments; now, therefore, be it</w:t>
      </w:r>
    </w:p>
    <w:p w:rsidR="003F3435" w:rsidRDefault="0032493E">
      <w:pPr>
        <w:spacing w:line="480" w:lineRule="auto"/>
        <w:ind w:firstLine="720"/>
        <w:jc w:val="both"/>
      </w:pPr>
      <w:r>
        <w:t xml:space="preserve">RESOLVED, That the House of Representatives of the 87th Texas Legislature hereby honor Jimmy Flannigan for his dedicated service on the Austin City Council and extend to him sincere best wishes in all his endeavors;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Flannigan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