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decade, Barrio Dogs has worked to better the lives of animals and humans alike in Houston's Greater East End community; and</w:t>
      </w:r>
    </w:p>
    <w:p w:rsidR="003F3435" w:rsidRDefault="0032493E">
      <w:pPr>
        <w:spacing w:line="480" w:lineRule="auto"/>
        <w:ind w:firstLine="720"/>
        <w:jc w:val="both"/>
      </w:pPr>
      <w:r>
        <w:t xml:space="preserve">WHEREAS, In 2010, Barrio Dogs was founded with the mission of raising awareness about proper pet care and the importance of spaying and neutering; the organization focuses on the reasons homeless animals exist and teaches residents about how animal birth control and humane pet treatment and care can contribute to the health, safety, and prosperity of their neighborhood and community; while not a rescue group, the organization has also worked to find loving homes for many stray dogs and cats; and</w:t>
      </w:r>
    </w:p>
    <w:p w:rsidR="003F3435" w:rsidRDefault="0032493E">
      <w:pPr>
        <w:spacing w:line="480" w:lineRule="auto"/>
        <w:ind w:firstLine="720"/>
        <w:jc w:val="both"/>
      </w:pPr>
      <w:r>
        <w:t xml:space="preserve">WHEREAS, Over the past year, the COVID-19 pandemic has brought financial hardships to numerous local families, resulting in Barrio Dogs receiving an increased number of requests for assistance; during this challenging time, the organization has been able to help a number of people pay for surgeries, annual checkups, and other veterinary services that were beyond their means to afford; and</w:t>
      </w:r>
    </w:p>
    <w:p w:rsidR="003F3435" w:rsidRDefault="0032493E">
      <w:pPr>
        <w:spacing w:line="480" w:lineRule="auto"/>
        <w:ind w:firstLine="720"/>
        <w:jc w:val="both"/>
      </w:pPr>
      <w:r>
        <w:t xml:space="preserve">WHEREAS, Barrio Dogs has greatly benefited the community through its efforts to help residents to raise and care for happier, healthier pets, and it is a pleasure to recognize this commendable organization as it celebrates its first decade; now, therefore, be it</w:t>
      </w:r>
    </w:p>
    <w:p w:rsidR="003F3435" w:rsidRDefault="0032493E">
      <w:pPr>
        <w:spacing w:line="480" w:lineRule="auto"/>
        <w:ind w:firstLine="720"/>
        <w:jc w:val="both"/>
      </w:pPr>
      <w:r>
        <w:t xml:space="preserve">RESOLVED, That the House of Representatives of the 87th Texas Legislature hereby honor Barrio Dogs for its 10 years of service to Houston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Barrio Dogs as an expression of high regard by the Texas House of Representatives.</w:t>
      </w:r>
    </w:p>
    <w:p w:rsidR="003F3435" w:rsidRDefault="0032493E">
      <w:pPr>
        <w:jc w:val="both"/>
      </w:pPr>
    </w:p>
    <w:p w:rsidR="003F3435" w:rsidRDefault="0032493E">
      <w:pPr>
        <w:jc w:val="right"/>
      </w:pPr>
      <w:r>
        <w:t xml:space="preserve">Morales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939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