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87R23580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Thomas Le has ably served his fellow Texans as an intern in the office of State Representative Jacey Jetton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Le has provided vital assistance in handling a wide variety of challenging tasks while gaining valuable experience in the field of public service; he has also learned more about the legislative process and the issues facing citizens of the Lone Star State by assisting the representative's office in filing 34 pieces of legislation on a range of subjects, including election integrity, government transparency, health care access, and tax policy;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Currently, Mr.</w:t>
      </w:r>
      <w:r xml:space="preserve">
        <w:t> </w:t>
      </w:r>
      <w:r>
        <w:t xml:space="preserve">Le is studying finance at The University of Texas at Austin, and he plans to pursue a career in corporate banking;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Thomas Le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Thomas Le for his service as a legislative intern in the office of State Representative Jacey Jetton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Le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