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passing of Lorelei Hankins of Rocksprings on April 27, 2021, at the age of 87; and</w:t>
      </w:r>
    </w:p>
    <w:p w:rsidR="003F3435" w:rsidRDefault="0032493E">
      <w:pPr>
        <w:spacing w:line="480" w:lineRule="auto"/>
        <w:ind w:firstLine="720"/>
        <w:jc w:val="both"/>
      </w:pPr>
      <w:r>
        <w:t xml:space="preserve">WHEREAS, Lorelei Hankins was born to Lowell F. and Sarah Boutwell Hankins on September 2, 1933; she grew up with her sister, Louise, on the family's ranch in Edwards County and attended school in Rocksprings; a skilled horsewoman, she joined the rodeo team while attending Texas Tech University; and</w:t>
      </w:r>
    </w:p>
    <w:p w:rsidR="003F3435" w:rsidRDefault="0032493E">
      <w:pPr>
        <w:spacing w:line="480" w:lineRule="auto"/>
        <w:ind w:firstLine="720"/>
        <w:jc w:val="both"/>
      </w:pPr>
      <w:r>
        <w:t xml:space="preserve">WHEREAS, From an early age, Ms.</w:t>
      </w:r>
      <w:r xml:space="preserve">
        <w:t> </w:t>
      </w:r>
      <w:r>
        <w:t xml:space="preserve">Hankins learned ranching from her father and uncles, who ran the prominent horse breeding operation Hankins Brothers Production Sales; she worked in the family business for more than three decades, making sales and transporting horses to breeding farms and trainers throughout the United States; she later became the owner of the Lorelei Hankins Ranch, where she continued to breed quarter horses, as well as Rambouillet sheep, Angora goats, and cattle; her ranch has received the Heritage Breeder designation from the American Quarter Horse Association, and in 2013, the organization honored her as a 50-year Cumulative Breeder; and</w:t>
      </w:r>
    </w:p>
    <w:p w:rsidR="003F3435" w:rsidRDefault="0032493E">
      <w:pPr>
        <w:spacing w:line="480" w:lineRule="auto"/>
        <w:ind w:firstLine="720"/>
        <w:jc w:val="both"/>
      </w:pPr>
      <w:r>
        <w:t xml:space="preserve">WHEREAS, Active in her community, Ms.</w:t>
      </w:r>
      <w:r xml:space="preserve">
        <w:t> </w:t>
      </w:r>
      <w:r>
        <w:t xml:space="preserve">Hankins led 4-H clubs in Crockett and Edwards Counties, and she was a valued member of the Ozona Woman's League, Ozona United Methodist Church, and First Baptist Church of Rocksprings; moreover, she was a lifetime member of the Texas Sheep and Goat Raisers Association; and</w:t>
      </w:r>
    </w:p>
    <w:p w:rsidR="003F3435" w:rsidRDefault="0032493E">
      <w:pPr>
        <w:spacing w:line="480" w:lineRule="auto"/>
        <w:ind w:firstLine="720"/>
        <w:jc w:val="both"/>
      </w:pPr>
      <w:r>
        <w:t xml:space="preserve">WHEREAS, In all her endeavors, Ms.</w:t>
      </w:r>
      <w:r xml:space="preserve">
        <w:t> </w:t>
      </w:r>
      <w:r>
        <w:t xml:space="preserve">Hankins enjoyed the love and support of her children, Cliff and Kay, and with the passing years, she had the pleasure of seeing her family grow to include four grandchildren and five great-grandchildren; and</w:t>
      </w:r>
    </w:p>
    <w:p w:rsidR="003F3435" w:rsidRDefault="0032493E">
      <w:pPr>
        <w:spacing w:line="480" w:lineRule="auto"/>
        <w:ind w:firstLine="720"/>
        <w:jc w:val="both"/>
      </w:pPr>
      <w:r>
        <w:t xml:space="preserve">WHEREAS, While the death of Lorelei Hankins brings immeasurable sorrow to her loved ones, she leaves behind a legacy that will long be treasured by all those who held her dear; now, therefore, be it</w:t>
      </w:r>
    </w:p>
    <w:p w:rsidR="003F3435" w:rsidRDefault="0032493E">
      <w:pPr>
        <w:spacing w:line="480" w:lineRule="auto"/>
        <w:ind w:firstLine="720"/>
        <w:jc w:val="both"/>
      </w:pPr>
      <w:r>
        <w:t xml:space="preserve">RESOLVED, That the House of Representatives of the 87th Texas Legislature hereby pay tribute to the life of Lorelei Hankins and extend sincere condolences to the members of her family: to her children, Kay Stewart and her husband, Eddie, and Cliff McMullan; to her grandchildren, Lana Wagner and her husband, Will, Jake Stewart and his wife, Lauren, Jess McMullan and his wife, Michelle, and Luke McMullan; to her great-grandchildren, Patton, Lorelei, and Worth Wagner, Mason McMullan, and Jett Stewart; and to her other relatives and many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Lorelei Hankins.</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1017 was unanimously adopted by a rising vote of the House on May 14,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