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Cameron Thomas enjoyed an outstanding season with the Stephen F. Austin State University coed cheer squad that culminated in the group's second place finish at the 2021 College Cheer and Dance National Championship, held April 7 through April 10 in Daytona Beach, Florida; and</w:t>
      </w:r>
    </w:p>
    <w:p w:rsidR="003F3435" w:rsidRDefault="0032493E">
      <w:pPr>
        <w:spacing w:line="480" w:lineRule="auto"/>
        <w:ind w:firstLine="720"/>
        <w:jc w:val="both"/>
      </w:pPr>
      <w:r>
        <w:t xml:space="preserve">WHEREAS, Mr.</w:t>
      </w:r>
      <w:r xml:space="preserve">
        <w:t> </w:t>
      </w:r>
      <w:r>
        <w:t xml:space="preserve">Thomas and the other members of the SFASU squad competed against teams from across the country in the Division 1 Small classification; guided by coach T. J. Maples, the Lumberjacks had zero deductions on both days they performed and claimed the runner-up spot in the final scoring, missing first place by just six-tenths of a point; and</w:t>
      </w:r>
    </w:p>
    <w:p w:rsidR="003F3435" w:rsidRDefault="0032493E">
      <w:pPr>
        <w:spacing w:line="480" w:lineRule="auto"/>
        <w:ind w:firstLine="720"/>
        <w:jc w:val="both"/>
      </w:pPr>
      <w:r>
        <w:t xml:space="preserve">WHEREAS, A 2018 graduate of Woodville High School, Mr.</w:t>
      </w:r>
      <w:r xml:space="preserve">
        <w:t> </w:t>
      </w:r>
      <w:r>
        <w:t xml:space="preserve">Thomas cheered for the Eagles for four years, earning All-American honors from both the Universal Cheerleaders Association and the National Cheerleaders Association; in addition to pursuing his bachelor's degree at SFASU, he is employed with NCA; and</w:t>
      </w:r>
    </w:p>
    <w:p w:rsidR="003F3435" w:rsidRDefault="0032493E">
      <w:pPr>
        <w:spacing w:line="480" w:lineRule="auto"/>
        <w:ind w:firstLine="720"/>
        <w:jc w:val="both"/>
      </w:pPr>
      <w:r>
        <w:t xml:space="preserve">WHEREAS, With their fine showing at the College Cheer and Dance National Championship, the members of the SFASU coed cheer squad have proudly represented their university, and Cameron Thomas may take justifiable pride in his contributions to the group's outstanding performance; now, therefore, be it</w:t>
      </w:r>
    </w:p>
    <w:p w:rsidR="003F3435" w:rsidRDefault="0032493E">
      <w:pPr>
        <w:spacing w:line="480" w:lineRule="auto"/>
        <w:ind w:firstLine="720"/>
        <w:jc w:val="both"/>
      </w:pPr>
      <w:r>
        <w:t xml:space="preserve">RESOLVED, That the House of Representatives of the 87th Texas Legislature hereby congratulate Cameron Thomas on helping the Stephen F. Austin State University coed cheer squad win second place at the 2021 College Cheer and Dance National Championship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Thomas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1048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