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Mike Markle is retiring as chief of the Corpus Christi Police Department on May 2, 2021, drawing to a close more than three decades of service to the city; and</w:t>
      </w:r>
    </w:p>
    <w:p w:rsidR="003F3435" w:rsidRDefault="0032493E">
      <w:pPr>
        <w:spacing w:line="480" w:lineRule="auto"/>
        <w:ind w:firstLine="720"/>
        <w:jc w:val="both"/>
      </w:pPr>
      <w:r>
        <w:t xml:space="preserve">WHEREAS, A veteran of the U.S. Navy, Chief Markle moved to Corpus Christi in 1988 and entered the Corpus Christi Police Academy the following year; he served as a patrol officer for his first 16 years, and he also worked as a field training officer and as a member of the Honor Guard and the SWAT team; and</w:t>
      </w:r>
    </w:p>
    <w:p w:rsidR="003F3435" w:rsidRDefault="0032493E">
      <w:pPr>
        <w:spacing w:line="480" w:lineRule="auto"/>
        <w:ind w:firstLine="720"/>
        <w:jc w:val="both"/>
      </w:pPr>
      <w:r>
        <w:t xml:space="preserve">WHEREAS, Rising steadily through the ranks, Chief Markle joined the department's command staff in 2011, and in 2012, he became assistant chief, serving also as chief of investigations and operations chief; since 2016, he has been the chief of police, earning the respect and appreciation of the public and his fellow officers alike; he is leaving the department to take a new job in the private sector; and</w:t>
      </w:r>
    </w:p>
    <w:p w:rsidR="003F3435" w:rsidRDefault="0032493E">
      <w:pPr>
        <w:spacing w:line="480" w:lineRule="auto"/>
        <w:ind w:firstLine="720"/>
        <w:jc w:val="both"/>
      </w:pPr>
      <w:r>
        <w:t xml:space="preserve">WHEREAS, Chief Markle received his bachelor's degree in criminal justice from Saint Leo University and his master's degree in business from American Military University; he is also a graduate of the FBI's Law Enforcement Executive Development Seminar, the Senior Management Institute for Police, and the Texas Command Staff Leadership Series, and he is affiliated with a number of professional organizations, including the Police Executive Research Forum, the International Association of Chiefs of Police, the FBI Law Enforcement Executive Development Association, and the Texas Police Chiefs Association; and</w:t>
      </w:r>
    </w:p>
    <w:p w:rsidR="003F3435" w:rsidRDefault="0032493E">
      <w:pPr>
        <w:spacing w:line="480" w:lineRule="auto"/>
        <w:ind w:firstLine="720"/>
        <w:jc w:val="both"/>
      </w:pPr>
      <w:r>
        <w:t xml:space="preserve">WHEREAS, Mike Markle's dedication, experience, and commitment to preserving the peace have greatly benefited the citizens of Corpus Christi, and he may indeed reflect with pride on his exemplary service to the city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Chief Mike Markle on his retirement from the Corpus Christi Police Department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Chief Markle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1055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