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1061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Senior Officer Richard Olden retired from the Corpus Christi Police Department on January 28, 2021, drawing to a close an outstanding tenure with the agency that spanned more than two decades; and</w:t>
      </w:r>
    </w:p>
    <w:p w:rsidR="003F3435" w:rsidRDefault="0032493E">
      <w:pPr>
        <w:spacing w:line="480" w:lineRule="auto"/>
        <w:ind w:firstLine="720"/>
        <w:jc w:val="both"/>
      </w:pPr>
      <w:r>
        <w:t xml:space="preserve">WHEREAS, Richard Olden was hired in 1999, and after graduating from the police academy and completing field training, he began his career in the patrol division; he was later assigned to the traffic safety division, where he worked as a traffic officer and field training officer, and he went on to become an investigator for traffic fatalities and hit-and-run cases; and</w:t>
      </w:r>
    </w:p>
    <w:p w:rsidR="003F3435" w:rsidRDefault="0032493E">
      <w:pPr>
        <w:spacing w:line="480" w:lineRule="auto"/>
        <w:ind w:firstLine="720"/>
        <w:jc w:val="both"/>
      </w:pPr>
      <w:r>
        <w:t xml:space="preserve">WHEREAS, A leader in his profession, Senior Officer Olden held the position of sergeant at arms on the executive board of directors for the Corpus Christi Police Officers' Association, and he received a Life Saving Award; in addition to his work in law enforcement, he served in the U.S. Army for 21 years; and</w:t>
      </w:r>
    </w:p>
    <w:p w:rsidR="003F3435" w:rsidRDefault="0032493E">
      <w:pPr>
        <w:spacing w:line="480" w:lineRule="auto"/>
        <w:ind w:firstLine="720"/>
        <w:jc w:val="both"/>
      </w:pPr>
      <w:r>
        <w:t xml:space="preserve">WHEREAS, Through his skill, professionalism, and deep commitment to public safety, Richard Olden has earned the lasting respect of his colleagues and fellow citizens alike, and he may indeed reflect with pride on his contributions; now, therefore, be it</w:t>
      </w:r>
    </w:p>
    <w:p w:rsidR="003F3435" w:rsidRDefault="0032493E">
      <w:pPr>
        <w:spacing w:line="480" w:lineRule="auto"/>
        <w:ind w:firstLine="720"/>
        <w:jc w:val="both"/>
      </w:pPr>
      <w:r>
        <w:t xml:space="preserve">RESOLVED, That the House of Representatives of the 87th Texas Legislature hereby congratulate Senior Officer Richard Olden on his retirement from the Corpus Christi Police Department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Senior Officer Olden as an expression of high regard by the Texas House of Representatives.</w:t>
      </w:r>
    </w:p>
    <w:p w:rsidR="003F3435" w:rsidRDefault="0032493E">
      <w:pPr>
        <w:jc w:val="both"/>
      </w:pPr>
    </w:p>
    <w:p w:rsidR="003F3435" w:rsidRDefault="0032493E">
      <w:pPr>
        <w:jc w:val="right"/>
      </w:pPr>
      <w:r>
        <w:t xml:space="preserve">Herrero</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1061 was adopted by the House on May 14, 2021,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1061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