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Brayden Davis of Lincoln Middle School in El Paso has distinguished himself through his participation in the Texas Math and Science Coaches Association Middle School State Meet, held on April 24, 2021; and</w:t>
      </w:r>
    </w:p>
    <w:p w:rsidR="003F3435" w:rsidRDefault="0032493E">
      <w:pPr>
        <w:spacing w:line="480" w:lineRule="auto"/>
        <w:ind w:firstLine="720"/>
        <w:jc w:val="both"/>
      </w:pPr>
      <w:r>
        <w:t xml:space="preserve">WHEREAS, Competing against some of the brightest students in the Lone Star State, Brayden Davis turned in a notable performance in the sixth-grade calculator event, finishing in 16th place in the 6A division; and</w:t>
      </w:r>
    </w:p>
    <w:p w:rsidR="003F3435" w:rsidRDefault="0032493E">
      <w:pPr>
        <w:spacing w:line="480" w:lineRule="auto"/>
        <w:ind w:firstLine="720"/>
        <w:jc w:val="both"/>
      </w:pPr>
      <w:r>
        <w:t xml:space="preserve">WHEREAS, The son of Melanie and Anthony Davis, Brayden Davis is active in his school orchestra, where he plays cello, and he is a valued member of the El Paso Aqua Posse swim team; he hopes to one day pursue a career as a civil engineer and architect; and</w:t>
      </w:r>
    </w:p>
    <w:p w:rsidR="003F3435" w:rsidRDefault="0032493E">
      <w:pPr>
        <w:spacing w:line="480" w:lineRule="auto"/>
        <w:ind w:firstLine="720"/>
        <w:jc w:val="both"/>
      </w:pPr>
      <w:r>
        <w:t xml:space="preserve">WHEREAS, By earning the right to compete at the state level, this outstanding young Texan has ably represented his school and community, and the dedication he has demonstrated is sure to serve him well in the years ahead; now, therefore, be it</w:t>
      </w:r>
    </w:p>
    <w:p w:rsidR="003F3435" w:rsidRDefault="0032493E">
      <w:pPr>
        <w:spacing w:line="480" w:lineRule="auto"/>
        <w:ind w:firstLine="720"/>
        <w:jc w:val="both"/>
      </w:pPr>
      <w:r>
        <w:t xml:space="preserve">RESOLVED, That the House of Representatives of the 87th Texas Legislature hereby congratulate Brayden Davis for his outstanding performance in the 2021 Texas Math and Science Coaches Association Middle School State Meet and extend to him sincere best wishes for the future; and, be it further</w:t>
      </w:r>
    </w:p>
    <w:p w:rsidR="003F3435" w:rsidRDefault="0032493E">
      <w:pPr>
        <w:spacing w:line="480" w:lineRule="auto"/>
        <w:ind w:firstLine="720"/>
        <w:jc w:val="both"/>
      </w:pPr>
      <w:r>
        <w:t xml:space="preserve">R</w:t>
      </w:r>
      <w:r>
        <w:t xml:space="preserve">ESOLVED, That an official copy of this resolution be prepared for Brayden Davis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1068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