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87R22362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1075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Roanoke City Council member Steven Mel Heath were deeply saddened by his passing on August 27, 2020, at the age of 63; and</w:t>
      </w:r>
    </w:p>
    <w:p w:rsidR="003F3435" w:rsidRDefault="0032493E">
      <w:pPr>
        <w:spacing w:line="480" w:lineRule="auto"/>
        <w:ind w:firstLine="720"/>
        <w:jc w:val="both"/>
      </w:pPr>
      <w:r>
        <w:t xml:space="preserve">WHEREAS, Steve Heath was born to Melvin and Nancy Heath in Torrance, California, on May 16, 1957; he graduated from Mena High School and went on to attend the University of Arkansas at Fayetteville; and</w:t>
      </w:r>
    </w:p>
    <w:p w:rsidR="003F3435" w:rsidRDefault="0032493E">
      <w:pPr>
        <w:spacing w:line="480" w:lineRule="auto"/>
        <w:ind w:firstLine="720"/>
        <w:jc w:val="both"/>
      </w:pPr>
      <w:r>
        <w:t xml:space="preserve">WHEREAS, A charter member of the Roanoke Economic and Industrial Development Corporation and a longtime member of the Roanoke City Council, Mr.</w:t>
      </w:r>
      <w:r xml:space="preserve">
        <w:t> </w:t>
      </w:r>
      <w:r>
        <w:t xml:space="preserve">Heath dedicated more than two decades to making Roanoke an even better place in which to live and work; he was first elected to the city council in 1997, and he played a vital role in numerous initiatives, including improvements to the city's water and sewer infrastructure, extensive economic development, and the implementation of a Master Trail Plan to increase walkability throughout the city; moreover, he was instrumental in the construction of several city facilities, such as a law enforcement center, fire station, and recreation center, as well as renovations to the library and community center; in addition to his civic endeavors, he was the owner of a successful business, Heath Logistics, Inc.; and</w:t>
      </w:r>
    </w:p>
    <w:p w:rsidR="003F3435" w:rsidRDefault="0032493E">
      <w:pPr>
        <w:spacing w:line="480" w:lineRule="auto"/>
        <w:ind w:firstLine="720"/>
        <w:jc w:val="both"/>
      </w:pPr>
      <w:r>
        <w:t xml:space="preserve">WHEREAS, Mr.</w:t>
      </w:r>
      <w:r xml:space="preserve">
        <w:t> </w:t>
      </w:r>
      <w:r>
        <w:t xml:space="preserve">Heath was preceded in death by his first wife, Krista, and his infant daughter, Rachel; he shared a rewarding marriage with his second wife, Gayla, and he took great pride in his sons, Tyler and Jeremy; he also delighted in time spent with his grandchildren, Tyler and Madeline, and his niece and nephew, Cassandra and Bryar; and</w:t>
      </w:r>
    </w:p>
    <w:p w:rsidR="003F3435" w:rsidRDefault="0032493E">
      <w:pPr>
        <w:spacing w:line="480" w:lineRule="auto"/>
        <w:ind w:firstLine="720"/>
        <w:jc w:val="both"/>
      </w:pPr>
      <w:r>
        <w:t xml:space="preserve">WHEREAS, Steve Heath lived a rich and purposeful life centered around his family and his community,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Steven Mel Heath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Steve Heath.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