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1120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Stanley Lamb farm has been an integral part of the farming community in the Texas Panhandle for more than a century; and</w:t>
      </w:r>
    </w:p>
    <w:p w:rsidR="003F3435" w:rsidRDefault="0032493E">
      <w:pPr>
        <w:spacing w:line="480" w:lineRule="auto"/>
        <w:ind w:firstLine="720"/>
        <w:jc w:val="both"/>
      </w:pPr>
      <w:r>
        <w:t xml:space="preserve">WHEREAS, Located near Groom, the Stanley Lamb farm traces its origins to 1919, when Jesse and Eva Hunt moved from Missouri to Texas and purchased 60 acres of land, followed by an additional acquisition of 160 acres; in January 1930, Mr.</w:t>
      </w:r>
      <w:r xml:space="preserve">
        <w:t> </w:t>
      </w:r>
      <w:r>
        <w:t xml:space="preserve">Hunt sold the original 60 acres to his daughter and son-in-law, Stella Hunt Lamb and Ernest Lamb; and</w:t>
      </w:r>
    </w:p>
    <w:p w:rsidR="003F3435" w:rsidRDefault="0032493E">
      <w:pPr>
        <w:spacing w:line="480" w:lineRule="auto"/>
        <w:ind w:firstLine="720"/>
        <w:jc w:val="both"/>
      </w:pPr>
      <w:r>
        <w:t xml:space="preserve">WHEREAS, Ernest Lamb subsequently bought a house and moved it from the community of Rockledge to the farm; facing Route 66, the structure became the new home for a growing family, with Mr.</w:t>
      </w:r>
      <w:r xml:space="preserve">
        <w:t> </w:t>
      </w:r>
      <w:r>
        <w:t xml:space="preserve">Lamb adding on a kitchen, dining room, washroom, and bathroom; in time, he planted seven elm trees in honor of the seven children that he and his wife raised; and</w:t>
      </w:r>
    </w:p>
    <w:p w:rsidR="003F3435" w:rsidRDefault="0032493E">
      <w:pPr>
        <w:spacing w:line="480" w:lineRule="auto"/>
        <w:ind w:firstLine="720"/>
        <w:jc w:val="both"/>
      </w:pPr>
      <w:r>
        <w:t xml:space="preserve">WHEREAS, The farm was conveyed to Stella Hunt Lamb when her husband passed away in 1966; the couple's son Stanley Lamb purchased the property in February 1975, nearly a year after his mother's death, and he and his family worked the land; today, the farm continues to produce wheat, and the old house, which is still standing, holds the memories of many happy family occasions and of the strength and fortitude that was required to endure such hardships as the Dust Bowl and the Great Depression; and</w:t>
      </w:r>
    </w:p>
    <w:p w:rsidR="003F3435" w:rsidRDefault="0032493E">
      <w:pPr>
        <w:spacing w:line="480" w:lineRule="auto"/>
        <w:ind w:firstLine="720"/>
        <w:jc w:val="both"/>
      </w:pPr>
      <w:r>
        <w:t xml:space="preserve">WHEREAS, The Stanley Lamb farm has been owned and operated by the same family for over 100 years, and the family is indeed deserving of recognition for helping to carry forward the rich and important agricultural tradition of the Lone Star State; now, therefore, be it</w:t>
      </w:r>
    </w:p>
    <w:p w:rsidR="003F3435" w:rsidRDefault="0032493E">
      <w:pPr>
        <w:spacing w:line="480" w:lineRule="auto"/>
        <w:ind w:firstLine="720"/>
        <w:jc w:val="both"/>
      </w:pPr>
      <w:r>
        <w:t xml:space="preserve">RESOLVED, That the House of Representatives of the 87th Texas Legislature hereby honor the Lamb family for its enduring involvement in Texas farming and extend to its members sincere best wishes for the future; and, be it further</w:t>
      </w:r>
    </w:p>
    <w:p w:rsidR="003F3435" w:rsidRDefault="0032493E">
      <w:pPr>
        <w:spacing w:line="480" w:lineRule="auto"/>
        <w:ind w:firstLine="720"/>
        <w:jc w:val="both"/>
      </w:pPr>
      <w:r>
        <w:t xml:space="preserve">RESOLVED, That an official copy of this resolution be prepared for the Lamb family as an expression of high regard by the Texas House of Representatives.</w:t>
      </w:r>
    </w:p>
    <w:p w:rsidR="003F3435" w:rsidRDefault="0032493E">
      <w:pPr>
        <w:jc w:val="both"/>
      </w:pPr>
    </w:p>
    <w:p w:rsidR="003F3435" w:rsidRDefault="0032493E">
      <w:pPr>
        <w:jc w:val="right"/>
      </w:pPr>
      <w:r>
        <w:t xml:space="preserve">Price</w:t>
      </w:r>
    </w:p>
    <w:p w:rsidR="003F3435" w:rsidRDefault="0032493E">
      <w:pPr>
        <w:jc w:val="right"/>
      </w:pPr>
      <w:r>
        <w:t xml:space="preserve">King of Hemphill</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1120 was adopted by the House on May 14,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