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87R25245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Georgia Scott of Trinity School of Texas in Longview achieved great distinction by winning four medals at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and May 1, Ms.</w:t>
      </w:r>
      <w:r xml:space="preserve">
        <w:t> </w:t>
      </w:r>
      <w:r>
        <w:t xml:space="preserve">Scott turned in exemplary performances in several 2A events; she captured a trio of gold medals with times of 59.93 seconds in the 400-meter dash, 2 minutes, 27.19 seconds, in the 800-meter run, and 5 minutes, 33.21 seconds, in the 1,600-meter run; in addition, she recorded a distance of 34 feet, 9.75 inches, to secure the silver medal in the triple jump and soared 14 feet, 10 inches, for a fourth place finish in the long jump; the sophomore ultimately earned a total of 43 points, helping Trinity finish in a seventh place in the team competition; and</w:t>
      </w:r>
    </w:p>
    <w:p w:rsidR="003F3435" w:rsidRDefault="0032493E">
      <w:pPr>
        <w:spacing w:line="480" w:lineRule="auto"/>
        <w:ind w:firstLine="720"/>
        <w:jc w:val="both"/>
      </w:pPr>
      <w:r>
        <w:t xml:space="preserve">WHEREAS, By excelling in this premier showcase for high school track and field athletes, Georgia Scott has ably represented her school and community,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Georgia Scott on winning four medals at the 2021 TAPPS Track and Field State Championships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Scott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