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God'swill Osa has ably served his fellow Texans as an aide in the office of State Representative Trey Martinez Fischer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Osa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Osa earned a bachelor's degree in biology from Texas A&amp;M University and a master's degree in political science from The University of Texas at Dallas, and he also completed a fellowship with the UT Archer Center Graduate Program in Public Policy and an internship with the New America Center on Education and Skills;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Currently pursuing a doctorate in government from UT Austin, Mr.</w:t>
      </w:r>
      <w:r xml:space="preserve">
        <w:t> </w:t>
      </w:r>
      <w:r>
        <w:t xml:space="preserve">Osa serves as a teaching assistant in the College of Liberal Arts and a research assistant with the Irma Rangel Public Policy Institute; he has further contributed to his campus community as a member of the government department's diversity task force and as copresident of its graduate student organization;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God'swill Osa for his service as a legislative aide in the office of State Representative Trey Martinez Fischer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Osa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 Fischer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1232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