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Ricardo Castañeda of New Braunfels retired from the Texas Department of Transportation on October 31, 2019, concluding what he had termed his 36th year of summer employment; and</w:t>
      </w:r>
    </w:p>
    <w:p w:rsidR="003F3435" w:rsidRDefault="0032493E">
      <w:pPr>
        <w:spacing w:line="480" w:lineRule="auto"/>
        <w:ind w:firstLine="720"/>
        <w:jc w:val="both"/>
      </w:pPr>
      <w:r>
        <w:t xml:space="preserve">WHEREAS, Hired by TxDOT in 1982 as a summer intern in New Braunfels, Rick Castañeda went on to complete his bachelor's degree in civil engineering at The University of Texas at Austin, and in 1993, he was licensed as a professional engineer; he joined the agency's San Antonio District and worked on numerous design/construction and maintenance projects before moving on to the Turnpike Authority, where he was involved in various toll projects, among them SH 130; and</w:t>
      </w:r>
    </w:p>
    <w:p w:rsidR="003F3435" w:rsidRDefault="0032493E">
      <w:pPr>
        <w:spacing w:line="480" w:lineRule="auto"/>
        <w:ind w:firstLine="720"/>
        <w:jc w:val="both"/>
      </w:pPr>
      <w:r>
        <w:t xml:space="preserve">WHEREAS, Mr.</w:t>
      </w:r>
      <w:r xml:space="preserve">
        <w:t> </w:t>
      </w:r>
      <w:r>
        <w:t xml:space="preserve">Castañeda transferred to the San Antonio District's Seguin Area Office in 2002, and three years later, he was named director of transportation operations, with oversight of all the district's traffic and maintenance operations; following his appointment as deputy district engineer in 2014, he took on day-to-day management of project development, construction, operations, and any challenges that arose; through the years, he demonstrated exceptional skill and expertise while also building warm relationships and promoting collegiality, and his enthusiasm for TxDOT and its mission provided new hires with a positive introduction to the agency; and</w:t>
      </w:r>
    </w:p>
    <w:p w:rsidR="003F3435" w:rsidRDefault="0032493E">
      <w:pPr>
        <w:spacing w:line="480" w:lineRule="auto"/>
        <w:ind w:firstLine="720"/>
        <w:jc w:val="both"/>
      </w:pPr>
      <w:r>
        <w:t xml:space="preserve">WHEREAS, In all his endeavors, Mr.</w:t>
      </w:r>
      <w:r xml:space="preserve">
        <w:t> </w:t>
      </w:r>
      <w:r>
        <w:t xml:space="preserve">Castañeda has enjoyed the love and support of his treasured family, including his wife, Yvette, and their four children, Andres and his wife, Victoria, Carlos, Cesar, and Araceli; and</w:t>
      </w:r>
    </w:p>
    <w:p w:rsidR="003F3435" w:rsidRDefault="0032493E">
      <w:pPr>
        <w:spacing w:line="480" w:lineRule="auto"/>
        <w:ind w:firstLine="720"/>
        <w:jc w:val="both"/>
      </w:pPr>
      <w:r>
        <w:t xml:space="preserve">WHEREAS, Through his leadership, professionalism, and commitment to excellence, Rick Castañeda set an example to which all may aspire, and his contributions to the agency will continue to resonate in the years to come; now, therefore, be it</w:t>
      </w:r>
    </w:p>
    <w:p w:rsidR="003F3435" w:rsidRDefault="0032493E">
      <w:pPr>
        <w:spacing w:line="480" w:lineRule="auto"/>
        <w:ind w:firstLine="720"/>
        <w:jc w:val="both"/>
      </w:pPr>
      <w:r>
        <w:t xml:space="preserve">RESOLVED, That the House of Representatives of the 87th Texas Legislature hereby congratulate Ricardo Castañeda on his retirement from the Texas Department of Transportation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Castañeda as an expression of high regard by the Texas House of Representatives.</w:t>
      </w:r>
    </w:p>
    <w:p w:rsidR="003F3435" w:rsidRDefault="0032493E">
      <w:pPr>
        <w:jc w:val="both"/>
      </w:pPr>
    </w:p>
    <w:p w:rsidR="003F3435" w:rsidRDefault="0032493E">
      <w:pPr>
        <w:jc w:val="right"/>
      </w:pPr>
      <w:r>
        <w:t xml:space="preserve">Lopez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1257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