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Maribel P.</w:t>
      </w:r>
      <w:r xml:space="preserve">
        <w:t> </w:t>
      </w:r>
      <w:r>
        <w:t xml:space="preserve">Fuentes was named the 2018-2019 Teacher of the Year at Roosevelt Elementary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A native of Monterrey, Nuevo León, Mexico, Ms.</w:t>
      </w:r>
      <w:r xml:space="preserve">
        <w:t> </w:t>
      </w:r>
      <w:r>
        <w:t xml:space="preserve">Fuentes earned her bachelor's degree from The University of Texas at San Antonio; she began her 28-year teaching career in 1991 at St.</w:t>
      </w:r>
      <w:r xml:space="preserve">
        <w:t> </w:t>
      </w:r>
      <w:r>
        <w:t xml:space="preserve">Anthony Elementary School, and in 1999, she joined the Edgewood Independent School District, where she has taught at Gardendale and Roosevelt Elementary Schools; and</w:t>
      </w:r>
    </w:p>
    <w:p w:rsidR="003F3435" w:rsidRDefault="0032493E">
      <w:pPr>
        <w:spacing w:line="480" w:lineRule="auto"/>
        <w:ind w:firstLine="720"/>
        <w:jc w:val="both"/>
      </w:pPr>
      <w:r>
        <w:t xml:space="preserve">WHEREAS, Maribel Fuentes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Maribel P.</w:t>
      </w:r>
      <w:r xml:space="preserve">
        <w:t> </w:t>
      </w:r>
      <w:r>
        <w:t xml:space="preserve">Fuentes on her selection as the 2018-2019 Teacher of the Year for Roosevelt Elementary School and extend to her sincere best wishes for continued success with her important work; and, be it further</w:t>
      </w:r>
    </w:p>
    <w:p w:rsidR="003F3435" w:rsidRDefault="0032493E">
      <w:pPr>
        <w:spacing w:line="480" w:lineRule="auto"/>
        <w:ind w:firstLine="720"/>
        <w:jc w:val="both"/>
      </w:pPr>
      <w:r>
        <w:t xml:space="preserve">R</w:t>
      </w:r>
      <w:r>
        <w:t xml:space="preserve">ESOLVED, That an official copy of this resolution be prepared for Ms.</w:t>
      </w:r>
      <w:r xml:space="preserve">
        <w:t> </w:t>
      </w:r>
      <w:r>
        <w:t xml:space="preserve">Fuentes as an expression of high regard by the Texas House of Representatives.</w:t>
      </w:r>
    </w:p>
    <w:p w:rsidR="003F3435" w:rsidRDefault="0032493E">
      <w:pPr>
        <w:jc w:val="both"/>
      </w:pPr>
    </w:p>
    <w:p w:rsidR="003F3435" w:rsidRDefault="0032493E">
      <w:pPr>
        <w:jc w:val="right"/>
      </w:pPr>
      <w:r>
        <w:t xml:space="preserve">Lopez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1258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