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87R27374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H.R.</w:t>
      </w:r>
      <w:r xml:space="preserve">
        <w:t> </w:t>
      </w:r>
      <w:r>
        <w:t xml:space="preserve">No.</w:t>
      </w:r>
      <w:r xml:space="preserve">
        <w:t> </w:t>
      </w:r>
      <w:r>
        <w:t xml:space="preserve">1259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Gabriela Garcia was named the 2018-2019 Teacher of the Year at Gus Garcia Middle School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Ms.</w:t>
      </w:r>
      <w:r xml:space="preserve">
        <w:t> </w:t>
      </w:r>
      <w:r>
        <w:t xml:space="preserve">Garcia teaches science and has worked with the Edgewood Independent School District for 15 years; a native of Brownsville, she attended Our Lady of the Lake University, where she earned bachelor's degrees in chemistry and biology and a master's degree in curriculum and instruction, with an emphasis in math and science; and</w:t>
      </w:r>
    </w:p>
    <w:p w:rsidR="003F3435" w:rsidRDefault="0032493E">
      <w:pPr>
        <w:spacing w:line="480" w:lineRule="auto"/>
        <w:ind w:firstLine="720"/>
        <w:jc w:val="both"/>
      </w:pPr>
      <w:r>
        <w:t xml:space="preserve">WHEREAS, Gabriela Garcia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Gabriela Garcia on her selection as the 2018-2019 Teacher of the Year for Gus Garcia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Garcia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