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1272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August 10, 2021, marks the 100th anniversary of the birth of the late Marvin Harold Zindler, a well-known Houston television news personality and consumer advocate;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son of Austrian Jewish immigrants, Abe and Udith Zindler, Marvin Zindler was born in the Bayou City in 1921; he attended Tarleton State University and worked for the Bellaire Police Department and his family's clothing store before beginning his career in media; after breaking into radio in 1943 as a part-time DJ and spot news reporter for KATL, he created and hosted a half-hour crime news program; from 1950 to 1954, he was a reporter and cameraman for Southwest Film Production Company, which produced the evening news for KPRC, and in 1962, he began a 10-year stint tracking down fugitives as a Harris County sheriff's deputy; he also established a consumer fraud division;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Zindler was hired by KTRK in 1973, and his exposé of the Chicken Ranch brothel in La Grange led to its closure; the case inspired the musical and movie </w:t>
      </w:r>
      <w:r>
        <w:rPr>
          <w:i/>
        </w:rPr>
        <w:t xml:space="preserve">The Best Little Whorehouse in Texas</w:t>
      </w:r>
      <w:r>
        <w:t xml:space="preserve">; an early consumer champion and action reporter, he campaigned against scams, medical abuses, and, in his Friday "Rat and Roach Reports," unsanitary eateries; those popular segments featured his famed "Slime in the Ice Machine" rundown on sites with unhygienic ice production;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Deeply compassionate, Mr.</w:t>
      </w:r>
      <w:r xml:space="preserve">
        <w:t> </w:t>
      </w:r>
      <w:r>
        <w:t xml:space="preserve">Zindler united prominent people from many realms in a team called Marvin's Angels to help those in need at home and abroad, from suffering children and innocents caught in the legal system to captives in foreign lands; during his final illness, he continued to file consumer reports from his hospital bed until just days before his death on July 29, 2007, at the age of 85;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devoted family man, Mr.</w:t>
      </w:r>
      <w:r xml:space="preserve">
        <w:t> </w:t>
      </w:r>
      <w:r>
        <w:t xml:space="preserve">Zindler shared a fulfilling marriage of 56 years with his wife, Gertrude, before her passing in 1997; they were the parents of five children, Helen, Marvin, Donny, Mark, and Danny;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Marvin Zindler informed and enlightened his viewers as a pioneering consumer advocate, and his commitment to fighting indifference and injustice made a positive difference in the lives of innumerable people in Texas and beyond;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pay tribute to the memory of Marvin Zindler on the occasion of the 100th anniversary of his birth;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his family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Wu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1272 was adopted by the House on May 23,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1272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