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87R21874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1293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Drusilla Knight-Villarreal of Corpus Christi, an esteemed educator and friend to many, passed away on January 21, 2020, at the age of 68; and</w:t>
      </w:r>
    </w:p>
    <w:p w:rsidR="003F3435" w:rsidRDefault="0032493E">
      <w:pPr>
        <w:spacing w:line="480" w:lineRule="auto"/>
        <w:ind w:firstLine="720"/>
        <w:jc w:val="both"/>
      </w:pPr>
      <w:r>
        <w:t xml:space="preserve">WHEREAS, The daughter of Margaret and Drew Harrison, the former Drusilla Harrison was born on July 25, 1951; she completed both her bachelor's and master's degrees at Texas A&amp;M University-Kingsville; over the course of a 33-year career with the Corpus Christi Independent School District, she taught in the special education department of South Park Middle School and then in the CCISD Homebound Program; she wrote a weekly column on education for the </w:t>
      </w:r>
      <w:r>
        <w:rPr>
          <w:i/>
        </w:rPr>
        <w:t xml:space="preserve">Flour Bluff Sun</w:t>
      </w:r>
      <w:r>
        <w:t xml:space="preserve"> </w:t>
      </w:r>
      <w:r>
        <w:t xml:space="preserve">and </w:t>
      </w:r>
      <w:r>
        <w:rPr>
          <w:i/>
        </w:rPr>
        <w:t xml:space="preserve">Coastal Bend Sun</w:t>
      </w:r>
      <w:r>
        <w:t xml:space="preserve">, and for two decades, she served on the District-Level Planning and Decision-Making Committee; in addition, she was vice president of the Corpus Christi AFT; at the state level, she served on the Teachers' Professional Practices Commission and the Texas Continuing Advisory Committee for Special Education; moreover, she contributed to her community as a board member and advisor for CASA of Nueces County; and</w:t>
      </w:r>
    </w:p>
    <w:p w:rsidR="003F3435" w:rsidRDefault="0032493E">
      <w:pPr>
        <w:spacing w:line="480" w:lineRule="auto"/>
        <w:ind w:firstLine="720"/>
        <w:jc w:val="both"/>
      </w:pPr>
      <w:r>
        <w:t xml:space="preserve">WHEREAS, Ms.</w:t>
      </w:r>
      <w:r xml:space="preserve">
        <w:t> </w:t>
      </w:r>
      <w:r>
        <w:t xml:space="preserve">Knight-Villarreal was active in politics from an early age; she was district committeewoman of the Texas Young Republicans, and she went on to work with the Nueces County Republican Women and serve on the boards of both the Texas and National Federations of Republican Women; she also helped organize the Nueces County Republican Convention for many years and attended county, state, and national Republican conventions as a delegate 40 times; and</w:t>
      </w:r>
    </w:p>
    <w:p w:rsidR="003F3435" w:rsidRDefault="0032493E">
      <w:pPr>
        <w:spacing w:line="480" w:lineRule="auto"/>
        <w:ind w:firstLine="720"/>
        <w:jc w:val="both"/>
      </w:pPr>
      <w:r>
        <w:t xml:space="preserve">WHEREAS, Devoted to her family, Ms.</w:t>
      </w:r>
      <w:r xml:space="preserve">
        <w:t> </w:t>
      </w:r>
      <w:r>
        <w:t xml:space="preserve">Knight-Villarreal shared a fulfilling marriage with her husband, Homero C. Villarreal, and the couple enjoyed traveling the world together; she took great pride in her son, Adam, and her grandchildren, Asher and Erin, as well as in her stepdaughters, Sandra and Ana Maria, and their children; and</w:t>
      </w:r>
    </w:p>
    <w:p w:rsidR="003F3435" w:rsidRDefault="0032493E">
      <w:pPr>
        <w:spacing w:line="480" w:lineRule="auto"/>
        <w:ind w:firstLine="720"/>
        <w:jc w:val="both"/>
      </w:pPr>
      <w:r>
        <w:t xml:space="preserve">WHEREAS, Drusilla Knight-Villarreal greatly benefited her fellow citizens through her professional and civic contributions alike, and although her loss is keenly felt by those she left behind, they will forever treasure their memories of her tremendous warmth, kindness, and compassion; now, therefore, be it</w:t>
      </w:r>
    </w:p>
    <w:p w:rsidR="003F3435" w:rsidRDefault="0032493E">
      <w:pPr>
        <w:spacing w:line="480" w:lineRule="auto"/>
        <w:ind w:firstLine="720"/>
        <w:jc w:val="both"/>
      </w:pPr>
      <w:r>
        <w:t xml:space="preserve">RESOLVED, That the House of Representatives of the 87th Texas Legislature hereby pay tribute to the life of Drusilla Knight-Villarreal and extend sincere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Drusilla Knight-Villarreal.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