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87R26672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1304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skilled competitors from Sabine High School earned great distinction with their exceptional performance at the 2021 University Interscholastic League Academic State Meet; and</w:t>
      </w:r>
    </w:p>
    <w:p w:rsidR="003F3435" w:rsidRDefault="0032493E">
      <w:pPr>
        <w:spacing w:line="480" w:lineRule="auto"/>
        <w:ind w:firstLine="720"/>
        <w:jc w:val="both"/>
      </w:pPr>
      <w:r>
        <w:t xml:space="preserve">WHEREAS, On April 30 and May 1, the Sabine students joined the other top qualifiers from throughout Texas at the state competition, which was held virtually; turning in a dominant showing, Sabine scored more points than any other 3A school; the Cardinals were especially impressive in the team events, claiming gold medals in the calculator applications and number sense categories and a silver medal in mathematics; and</w:t>
      </w:r>
    </w:p>
    <w:p w:rsidR="003F3435" w:rsidRDefault="0032493E">
      <w:pPr>
        <w:spacing w:line="480" w:lineRule="auto"/>
        <w:ind w:firstLine="720"/>
        <w:jc w:val="both"/>
      </w:pPr>
      <w:r>
        <w:t xml:space="preserve">WHEREAS, Individually, Addison Langley clinched the gold medal in number sense, Maddie Horton and Carter Boone collected respective silver and bronze medals in calculator applications, and Ms.</w:t>
      </w:r>
      <w:r xml:space="preserve">
        <w:t> </w:t>
      </w:r>
      <w:r>
        <w:t xml:space="preserve">Horton added a sixth-place finish in mathematics; other top finishers for Sabine included Rosa Gaona, who was fifth in both calculator and number sense, Erin Benson, who finished fourth in feature writing and sixth in news writing, and Bethani Roper, Kelsey Sheets, and Cole Easley, who achieved respective sixth-place finishes in calculator, ready writing, and science; in addition, Eliza Roper, Perla Borrego, Rodolfo Fierros, and Kaylee Coon also competed at the meet; and</w:t>
      </w:r>
    </w:p>
    <w:p w:rsidR="003F3435" w:rsidRDefault="0032493E">
      <w:pPr>
        <w:spacing w:line="480" w:lineRule="auto"/>
        <w:ind w:firstLine="720"/>
        <w:jc w:val="both"/>
      </w:pPr>
      <w:r>
        <w:t xml:space="preserve">WHEREAS, The skill, hard work, and competitive spirit demonstrated by these determined young Texans reflect Sabine High's ongoing commitment to academic excellence, and they may take justifiable pride in their outstanding accomplishments; now, therefore, be it</w:t>
      </w:r>
    </w:p>
    <w:p w:rsidR="003F3435" w:rsidRDefault="0032493E">
      <w:pPr>
        <w:spacing w:line="480" w:lineRule="auto"/>
        <w:ind w:firstLine="720"/>
        <w:jc w:val="both"/>
      </w:pPr>
      <w:r>
        <w:t xml:space="preserve">RESOLVED, That the House of Representatives of the 87th Texas Legislature hereby congratulate the members of the Sabine High School UIL academics team on their exemplary performances at the 2021 state meet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